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F5C63" w14:textId="66BCAFB8" w:rsidR="00EC342F" w:rsidRPr="005B044C" w:rsidRDefault="002C0A96" w:rsidP="005B044C">
      <w:pPr>
        <w:jc w:val="center"/>
        <w:rPr>
          <w:rFonts w:ascii="Times New Roman" w:hAnsi="Times New Roman" w:cs="Times New Roman"/>
          <w:b/>
          <w:bCs/>
          <w:color w:val="4472C4" w:themeColor="accent1"/>
          <w:sz w:val="28"/>
          <w:szCs w:val="28"/>
          <w:lang w:val="es-ES"/>
        </w:rPr>
      </w:pPr>
      <w:r w:rsidRPr="005B044C">
        <w:rPr>
          <w:rFonts w:ascii="Times New Roman" w:hAnsi="Times New Roman" w:cs="Times New Roman"/>
          <w:b/>
          <w:bCs/>
          <w:color w:val="4472C4" w:themeColor="accent1"/>
          <w:sz w:val="28"/>
          <w:szCs w:val="28"/>
          <w:lang w:val="es-ES"/>
        </w:rPr>
        <w:t xml:space="preserve">Cuestionario </w:t>
      </w:r>
      <w:r w:rsidR="005B044C" w:rsidRPr="005B044C">
        <w:rPr>
          <w:rFonts w:ascii="Times New Roman" w:hAnsi="Times New Roman" w:cs="Times New Roman"/>
          <w:b/>
          <w:bCs/>
          <w:color w:val="4472C4" w:themeColor="accent1"/>
          <w:sz w:val="28"/>
          <w:szCs w:val="28"/>
          <w:lang w:val="es-ES"/>
        </w:rPr>
        <w:t>L</w:t>
      </w:r>
      <w:r w:rsidR="00E70849" w:rsidRPr="005B044C">
        <w:rPr>
          <w:rFonts w:ascii="Times New Roman" w:hAnsi="Times New Roman" w:cs="Times New Roman"/>
          <w:b/>
          <w:bCs/>
          <w:color w:val="4472C4" w:themeColor="accent1"/>
          <w:sz w:val="28"/>
          <w:szCs w:val="28"/>
          <w:lang w:val="es-ES"/>
        </w:rPr>
        <w:t xml:space="preserve">aguna cubierta </w:t>
      </w:r>
      <w:r w:rsidR="005B044C" w:rsidRPr="005B044C">
        <w:rPr>
          <w:rFonts w:ascii="Times New Roman" w:hAnsi="Times New Roman" w:cs="Times New Roman"/>
          <w:b/>
          <w:bCs/>
          <w:color w:val="4472C4" w:themeColor="accent1"/>
          <w:sz w:val="28"/>
          <w:szCs w:val="28"/>
          <w:lang w:val="es-ES"/>
        </w:rPr>
        <w:t>A</w:t>
      </w:r>
      <w:r w:rsidR="00E70849" w:rsidRPr="005B044C">
        <w:rPr>
          <w:rFonts w:ascii="Times New Roman" w:hAnsi="Times New Roman" w:cs="Times New Roman"/>
          <w:b/>
          <w:bCs/>
          <w:color w:val="4472C4" w:themeColor="accent1"/>
          <w:sz w:val="28"/>
          <w:szCs w:val="28"/>
          <w:lang w:val="es-ES"/>
        </w:rPr>
        <w:t xml:space="preserve">naerobia + </w:t>
      </w:r>
      <w:r w:rsidR="005B044C" w:rsidRPr="005B044C">
        <w:rPr>
          <w:rFonts w:ascii="Times New Roman" w:hAnsi="Times New Roman" w:cs="Times New Roman"/>
          <w:b/>
          <w:bCs/>
          <w:color w:val="4472C4" w:themeColor="accent1"/>
          <w:sz w:val="28"/>
          <w:szCs w:val="28"/>
          <w:lang w:val="es-ES"/>
        </w:rPr>
        <w:t>L</w:t>
      </w:r>
      <w:r w:rsidR="00E70849" w:rsidRPr="005B044C">
        <w:rPr>
          <w:rFonts w:ascii="Times New Roman" w:hAnsi="Times New Roman" w:cs="Times New Roman"/>
          <w:b/>
          <w:bCs/>
          <w:color w:val="4472C4" w:themeColor="accent1"/>
          <w:sz w:val="28"/>
          <w:szCs w:val="28"/>
          <w:lang w:val="es-ES"/>
        </w:rPr>
        <w:t xml:space="preserve">aguna </w:t>
      </w:r>
      <w:r w:rsidR="005B044C" w:rsidRPr="005B044C">
        <w:rPr>
          <w:rFonts w:ascii="Times New Roman" w:hAnsi="Times New Roman" w:cs="Times New Roman"/>
          <w:b/>
          <w:bCs/>
          <w:color w:val="4472C4" w:themeColor="accent1"/>
          <w:sz w:val="28"/>
          <w:szCs w:val="28"/>
          <w:lang w:val="es-ES"/>
        </w:rPr>
        <w:t>F</w:t>
      </w:r>
      <w:r w:rsidR="00E70849" w:rsidRPr="005B044C">
        <w:rPr>
          <w:rFonts w:ascii="Times New Roman" w:hAnsi="Times New Roman" w:cs="Times New Roman"/>
          <w:b/>
          <w:bCs/>
          <w:color w:val="4472C4" w:themeColor="accent1"/>
          <w:sz w:val="28"/>
          <w:szCs w:val="28"/>
          <w:lang w:val="es-ES"/>
        </w:rPr>
        <w:t xml:space="preserve">acultativa + </w:t>
      </w:r>
      <w:r w:rsidR="005B044C" w:rsidRPr="005B044C">
        <w:rPr>
          <w:rFonts w:ascii="Times New Roman" w:hAnsi="Times New Roman" w:cs="Times New Roman"/>
          <w:b/>
          <w:bCs/>
          <w:color w:val="4472C4" w:themeColor="accent1"/>
          <w:sz w:val="28"/>
          <w:szCs w:val="28"/>
          <w:lang w:val="es-ES"/>
        </w:rPr>
        <w:t>L</w:t>
      </w:r>
      <w:r w:rsidR="00E70849" w:rsidRPr="005B044C">
        <w:rPr>
          <w:rFonts w:ascii="Times New Roman" w:hAnsi="Times New Roman" w:cs="Times New Roman"/>
          <w:b/>
          <w:bCs/>
          <w:color w:val="4472C4" w:themeColor="accent1"/>
          <w:sz w:val="28"/>
          <w:szCs w:val="28"/>
          <w:lang w:val="es-ES"/>
        </w:rPr>
        <w:t xml:space="preserve">aguna de </w:t>
      </w:r>
      <w:r w:rsidR="005B044C" w:rsidRPr="005B044C">
        <w:rPr>
          <w:rFonts w:ascii="Times New Roman" w:hAnsi="Times New Roman" w:cs="Times New Roman"/>
          <w:b/>
          <w:bCs/>
          <w:color w:val="4472C4" w:themeColor="accent1"/>
          <w:sz w:val="28"/>
          <w:szCs w:val="28"/>
          <w:lang w:val="es-ES"/>
        </w:rPr>
        <w:t>P</w:t>
      </w:r>
      <w:r w:rsidR="00E70849" w:rsidRPr="005B044C">
        <w:rPr>
          <w:rFonts w:ascii="Times New Roman" w:hAnsi="Times New Roman" w:cs="Times New Roman"/>
          <w:b/>
          <w:bCs/>
          <w:color w:val="4472C4" w:themeColor="accent1"/>
          <w:sz w:val="28"/>
          <w:szCs w:val="28"/>
          <w:lang w:val="es-ES"/>
        </w:rPr>
        <w:t>ulimiento.</w:t>
      </w:r>
    </w:p>
    <w:p w14:paraId="66360011" w14:textId="40AD7A3F" w:rsidR="00CE48FE" w:rsidRPr="005B044C" w:rsidRDefault="00CE48FE" w:rsidP="005B044C">
      <w:pPr>
        <w:jc w:val="both"/>
        <w:rPr>
          <w:rFonts w:ascii="Times New Roman" w:hAnsi="Times New Roman" w:cs="Times New Roman"/>
          <w:b/>
          <w:bCs/>
          <w:color w:val="4472C4" w:themeColor="accent1"/>
          <w:sz w:val="24"/>
          <w:szCs w:val="24"/>
          <w:lang w:val="es-ES"/>
        </w:rPr>
      </w:pPr>
    </w:p>
    <w:p w14:paraId="42CF420A" w14:textId="242554F9" w:rsidR="005B044C" w:rsidRPr="005B044C" w:rsidRDefault="00CE48FE" w:rsidP="005B044C">
      <w:pPr>
        <w:jc w:val="both"/>
        <w:rPr>
          <w:rFonts w:ascii="Times New Roman" w:hAnsi="Times New Roman" w:cs="Times New Roman"/>
          <w:b/>
          <w:bCs/>
          <w:color w:val="000000" w:themeColor="text1"/>
          <w:sz w:val="24"/>
          <w:szCs w:val="24"/>
          <w:lang w:val="es-ES"/>
        </w:rPr>
      </w:pPr>
      <w:r w:rsidRPr="005B044C">
        <w:rPr>
          <w:rFonts w:ascii="Times New Roman" w:hAnsi="Times New Roman" w:cs="Times New Roman"/>
          <w:b/>
          <w:bCs/>
          <w:color w:val="000000" w:themeColor="text1"/>
          <w:sz w:val="24"/>
          <w:szCs w:val="24"/>
          <w:lang w:val="es-ES"/>
        </w:rPr>
        <w:t xml:space="preserve">Las respuestas en este cuestionario serán </w:t>
      </w:r>
      <w:r w:rsidR="00DC4C7B" w:rsidRPr="005B044C">
        <w:rPr>
          <w:rFonts w:ascii="Times New Roman" w:hAnsi="Times New Roman" w:cs="Times New Roman"/>
          <w:b/>
          <w:bCs/>
          <w:color w:val="000000" w:themeColor="text1"/>
          <w:sz w:val="24"/>
          <w:szCs w:val="24"/>
          <w:lang w:val="es-ES"/>
        </w:rPr>
        <w:t xml:space="preserve">de tipo </w:t>
      </w:r>
      <w:r w:rsidRPr="005B044C">
        <w:rPr>
          <w:rFonts w:ascii="Times New Roman" w:hAnsi="Times New Roman" w:cs="Times New Roman"/>
          <w:b/>
          <w:bCs/>
          <w:color w:val="000000" w:themeColor="text1"/>
          <w:sz w:val="24"/>
          <w:szCs w:val="24"/>
          <w:lang w:val="es-ES"/>
        </w:rPr>
        <w:t xml:space="preserve">respuesta </w:t>
      </w:r>
      <w:r w:rsidR="00DC4C7B" w:rsidRPr="005B044C">
        <w:rPr>
          <w:rFonts w:ascii="Times New Roman" w:hAnsi="Times New Roman" w:cs="Times New Roman"/>
          <w:b/>
          <w:bCs/>
          <w:color w:val="000000" w:themeColor="text1"/>
          <w:sz w:val="24"/>
          <w:szCs w:val="24"/>
          <w:lang w:val="es-ES"/>
        </w:rPr>
        <w:t>cerrada, con</w:t>
      </w:r>
      <w:r w:rsidRPr="005B044C">
        <w:rPr>
          <w:rFonts w:ascii="Times New Roman" w:hAnsi="Times New Roman" w:cs="Times New Roman"/>
          <w:b/>
          <w:bCs/>
          <w:color w:val="000000" w:themeColor="text1"/>
          <w:sz w:val="24"/>
          <w:szCs w:val="24"/>
          <w:lang w:val="es-ES"/>
        </w:rPr>
        <w:t xml:space="preserve"> 2 opciones posibles SI o NO, con una breve justificación.</w:t>
      </w:r>
    </w:p>
    <w:p w14:paraId="05FD2A23" w14:textId="77777777" w:rsidR="002C0A96" w:rsidRPr="005B044C" w:rsidRDefault="002C0A96" w:rsidP="005B044C">
      <w:pPr>
        <w:jc w:val="both"/>
        <w:rPr>
          <w:rFonts w:ascii="Times New Roman" w:hAnsi="Times New Roman" w:cs="Times New Roman"/>
          <w:b/>
          <w:bCs/>
          <w:color w:val="4472C4" w:themeColor="accent1"/>
          <w:sz w:val="24"/>
          <w:szCs w:val="24"/>
          <w:lang w:val="es-ES"/>
        </w:rPr>
      </w:pPr>
      <w:r w:rsidRPr="005B044C">
        <w:rPr>
          <w:rFonts w:ascii="Times New Roman" w:hAnsi="Times New Roman" w:cs="Times New Roman"/>
          <w:b/>
          <w:bCs/>
          <w:color w:val="4472C4" w:themeColor="accent1"/>
          <w:sz w:val="24"/>
          <w:szCs w:val="24"/>
          <w:lang w:val="es-ES"/>
        </w:rPr>
        <w:t>Tipo ambiental.</w:t>
      </w:r>
    </w:p>
    <w:p w14:paraId="2693B21C" w14:textId="1C73B015" w:rsidR="002C0A96" w:rsidRPr="005B044C" w:rsidRDefault="002C0A96" w:rsidP="005B044C">
      <w:pPr>
        <w:pStyle w:val="Prrafodelista"/>
        <w:numPr>
          <w:ilvl w:val="0"/>
          <w:numId w:val="1"/>
        </w:numPr>
        <w:jc w:val="both"/>
        <w:rPr>
          <w:rFonts w:ascii="Times New Roman" w:hAnsi="Times New Roman" w:cs="Times New Roman"/>
          <w:b/>
          <w:bCs/>
          <w:color w:val="70AD47" w:themeColor="accent6"/>
          <w:sz w:val="24"/>
          <w:szCs w:val="24"/>
          <w:lang w:val="es-ES"/>
        </w:rPr>
      </w:pPr>
      <w:r w:rsidRPr="005B044C">
        <w:rPr>
          <w:rFonts w:ascii="Times New Roman" w:eastAsia="AvenirNextCondensed-Regular" w:hAnsi="Times New Roman" w:cs="Times New Roman"/>
          <w:sz w:val="24"/>
          <w:szCs w:val="24"/>
        </w:rPr>
        <w:t>¿Puede operar la planta dentro de las fluctuaciones de temperatura del medio</w:t>
      </w:r>
      <w:r w:rsidR="005B044C">
        <w:rPr>
          <w:rFonts w:ascii="Times New Roman" w:eastAsia="AvenirNextCondensed-Regular" w:hAnsi="Times New Roman" w:cs="Times New Roman"/>
          <w:sz w:val="24"/>
          <w:szCs w:val="24"/>
        </w:rPr>
        <w:t xml:space="preserve"> </w:t>
      </w:r>
      <w:r w:rsidRPr="005B044C">
        <w:rPr>
          <w:rFonts w:ascii="Times New Roman" w:eastAsia="AvenirNextCondensed-Regular" w:hAnsi="Times New Roman" w:cs="Times New Roman"/>
          <w:sz w:val="24"/>
          <w:szCs w:val="24"/>
        </w:rPr>
        <w:t>ambiente</w:t>
      </w:r>
      <w:r w:rsidR="005B044C">
        <w:rPr>
          <w:rFonts w:ascii="Times New Roman" w:eastAsia="AvenirNextCondensed-Regular" w:hAnsi="Times New Roman" w:cs="Times New Roman"/>
          <w:sz w:val="24"/>
          <w:szCs w:val="24"/>
        </w:rPr>
        <w:t>,</w:t>
      </w:r>
      <w:r w:rsidRPr="005B044C">
        <w:rPr>
          <w:rFonts w:ascii="Times New Roman" w:eastAsia="AvenirNextCondensed-Regular" w:hAnsi="Times New Roman" w:cs="Times New Roman"/>
          <w:sz w:val="24"/>
          <w:szCs w:val="24"/>
        </w:rPr>
        <w:t xml:space="preserve"> presente</w:t>
      </w:r>
      <w:r w:rsidR="005B044C">
        <w:rPr>
          <w:rFonts w:ascii="Times New Roman" w:eastAsia="AvenirNextCondensed-Regular" w:hAnsi="Times New Roman" w:cs="Times New Roman"/>
          <w:sz w:val="24"/>
          <w:szCs w:val="24"/>
        </w:rPr>
        <w:t>s</w:t>
      </w:r>
      <w:r w:rsidRPr="005B044C">
        <w:rPr>
          <w:rFonts w:ascii="Times New Roman" w:eastAsia="AvenirNextCondensed-Regular" w:hAnsi="Times New Roman" w:cs="Times New Roman"/>
          <w:sz w:val="24"/>
          <w:szCs w:val="24"/>
        </w:rPr>
        <w:t xml:space="preserve"> en la región?</w:t>
      </w:r>
    </w:p>
    <w:p w14:paraId="5E810E98" w14:textId="1819B603" w:rsidR="00340058" w:rsidRPr="005B044C" w:rsidRDefault="00340058" w:rsidP="005B044C">
      <w:pPr>
        <w:pStyle w:val="Prrafodelista"/>
        <w:jc w:val="both"/>
        <w:rPr>
          <w:rFonts w:ascii="Times New Roman" w:eastAsia="AvenirNextCondensed-Regular" w:hAnsi="Times New Roman" w:cs="Times New Roman"/>
          <w:sz w:val="24"/>
          <w:szCs w:val="24"/>
        </w:rPr>
      </w:pPr>
    </w:p>
    <w:p w14:paraId="2D684DEF" w14:textId="11F3468D" w:rsidR="00340058" w:rsidRPr="005B044C" w:rsidRDefault="00BB17DD" w:rsidP="005B044C">
      <w:pPr>
        <w:pStyle w:val="Prrafodelista"/>
        <w:jc w:val="both"/>
        <w:rPr>
          <w:rFonts w:ascii="Times New Roman" w:hAnsi="Times New Roman" w:cs="Times New Roman"/>
          <w:b/>
          <w:bCs/>
          <w:sz w:val="24"/>
          <w:szCs w:val="24"/>
        </w:rPr>
      </w:pPr>
      <w:r w:rsidRPr="005B044C">
        <w:rPr>
          <w:rFonts w:ascii="Times New Roman" w:eastAsia="AvenirNextCondensed-Regular" w:hAnsi="Times New Roman" w:cs="Times New Roman"/>
          <w:b/>
          <w:bCs/>
          <w:color w:val="4472C4" w:themeColor="accent1"/>
          <w:sz w:val="24"/>
          <w:szCs w:val="24"/>
        </w:rPr>
        <w:t>SI</w:t>
      </w:r>
      <w:r w:rsidRPr="005B044C">
        <w:rPr>
          <w:rFonts w:ascii="Times New Roman" w:eastAsia="AvenirNextCondensed-Regular" w:hAnsi="Times New Roman" w:cs="Times New Roman"/>
          <w:sz w:val="24"/>
          <w:szCs w:val="24"/>
        </w:rPr>
        <w:t xml:space="preserve">. </w:t>
      </w:r>
      <w:r w:rsidR="00340058" w:rsidRPr="005B044C">
        <w:rPr>
          <w:rFonts w:ascii="Times New Roman" w:eastAsia="AvenirNextCondensed-Regular" w:hAnsi="Times New Roman" w:cs="Times New Roman"/>
          <w:sz w:val="24"/>
          <w:szCs w:val="24"/>
        </w:rPr>
        <w:t xml:space="preserve">Las reacciones físicas, biológicas, químicas y bioquímicas que se presentan en las lagunas de oxidación son influenciadas principalmente por la temperatura.  En general, temperaturas superiores a los 25ºC aceleran el proceso de biodegradación. Estos fenómenos son retardados por las bajas temperaturas. Cuando la temperatura disminuye se presenta una reducción tanto de la población de algas como del metabolismo bacteriano implicando una disminución en la eliminación de la contaminación orgánica y bacteriológica del recurso, el proceso de fermentación del lodo no ocurre de manera significa en temperaturas inferiores de 17°C.  Lagunas que alcanzan temperaturas superiores a 37ºC generan baja reducción de las concentraciones de la demanda biológica de Oxígeno (DBO) y un aumento de la actividad bacteriana </w:t>
      </w:r>
      <w:r w:rsidR="0087163D" w:rsidRPr="005B044C">
        <w:rPr>
          <w:rFonts w:ascii="Times New Roman" w:hAnsi="Times New Roman" w:cs="Times New Roman"/>
          <w:b/>
          <w:bCs/>
          <w:sz w:val="24"/>
          <w:szCs w:val="24"/>
        </w:rPr>
        <w:t>(Fibras y Normas de Colombia S.A.S., 2019)</w:t>
      </w:r>
      <w:r w:rsidR="005B044C">
        <w:rPr>
          <w:rFonts w:ascii="Times New Roman" w:hAnsi="Times New Roman" w:cs="Times New Roman"/>
          <w:b/>
          <w:bCs/>
          <w:sz w:val="24"/>
          <w:szCs w:val="24"/>
        </w:rPr>
        <w:t>.</w:t>
      </w:r>
    </w:p>
    <w:p w14:paraId="5446D824" w14:textId="3CDEBBCA" w:rsidR="00BB17DD" w:rsidRPr="005B044C" w:rsidRDefault="00BB17DD" w:rsidP="005B044C">
      <w:pPr>
        <w:pStyle w:val="Prrafodelista"/>
        <w:jc w:val="both"/>
        <w:rPr>
          <w:rFonts w:ascii="Times New Roman" w:hAnsi="Times New Roman" w:cs="Times New Roman"/>
          <w:b/>
          <w:bCs/>
          <w:sz w:val="24"/>
          <w:szCs w:val="24"/>
        </w:rPr>
      </w:pPr>
    </w:p>
    <w:p w14:paraId="47D6FEA3" w14:textId="6BA9D9F6" w:rsidR="00BB17DD" w:rsidRPr="005B044C" w:rsidRDefault="00BB17DD" w:rsidP="005B044C">
      <w:pPr>
        <w:pStyle w:val="Prrafodelista"/>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Según un estudio</w:t>
      </w:r>
      <w:r w:rsidR="005B044C">
        <w:rPr>
          <w:rFonts w:ascii="Times New Roman" w:eastAsia="AvenirNextCondensed-Regular" w:hAnsi="Times New Roman" w:cs="Times New Roman"/>
          <w:sz w:val="24"/>
          <w:szCs w:val="24"/>
        </w:rPr>
        <w:t>, e</w:t>
      </w:r>
      <w:r w:rsidRPr="005B044C">
        <w:rPr>
          <w:rFonts w:ascii="Times New Roman" w:eastAsia="AvenirNextCondensed-Regular" w:hAnsi="Times New Roman" w:cs="Times New Roman"/>
          <w:sz w:val="24"/>
          <w:szCs w:val="24"/>
        </w:rPr>
        <w:t>n Socorro, los veranos son cortos y calurosos; los inviernos son cortos y cómodos y está bochornoso, mojado y nublado durante todo el año. Durante el transcurso del año, la temperatura generalmente varía de 18 °C a 25 °C y rara vez baja a menos de 17 °C o sube a más de 27 °C</w:t>
      </w:r>
      <w:r w:rsidR="005B044C">
        <w:rPr>
          <w:rFonts w:ascii="Times New Roman" w:eastAsia="AvenirNextCondensed-Regular" w:hAnsi="Times New Roman" w:cs="Times New Roman"/>
          <w:sz w:val="24"/>
          <w:szCs w:val="24"/>
        </w:rPr>
        <w:t xml:space="preserve"> (</w:t>
      </w:r>
      <w:r w:rsidR="005B044C" w:rsidRPr="005B044C">
        <w:rPr>
          <w:rFonts w:ascii="Times New Roman" w:hAnsi="Times New Roman" w:cs="Times New Roman"/>
          <w:b/>
          <w:bCs/>
          <w:sz w:val="24"/>
          <w:szCs w:val="24"/>
        </w:rPr>
        <w:t>Weather Spark</w:t>
      </w:r>
      <w:r w:rsidR="005B044C">
        <w:rPr>
          <w:rFonts w:ascii="Times New Roman" w:hAnsi="Times New Roman" w:cs="Times New Roman"/>
          <w:b/>
          <w:bCs/>
          <w:sz w:val="24"/>
          <w:szCs w:val="24"/>
        </w:rPr>
        <w:t>,</w:t>
      </w:r>
      <w:r w:rsidR="005B044C" w:rsidRPr="005B044C">
        <w:rPr>
          <w:rFonts w:ascii="Times New Roman" w:eastAsia="AvenirNextCondensed-Regular" w:hAnsi="Times New Roman" w:cs="Times New Roman"/>
          <w:b/>
          <w:bCs/>
          <w:sz w:val="24"/>
          <w:szCs w:val="24"/>
        </w:rPr>
        <w:t xml:space="preserve"> </w:t>
      </w:r>
      <w:r w:rsidRPr="005B044C">
        <w:rPr>
          <w:rFonts w:ascii="Times New Roman" w:eastAsia="AvenirNextCondensed-Regular" w:hAnsi="Times New Roman" w:cs="Times New Roman"/>
          <w:b/>
          <w:bCs/>
          <w:sz w:val="24"/>
          <w:szCs w:val="24"/>
        </w:rPr>
        <w:t>2021).</w:t>
      </w:r>
    </w:p>
    <w:p w14:paraId="7E14768F" w14:textId="7215427C" w:rsidR="002C0A96" w:rsidRPr="005B044C" w:rsidRDefault="002C0A96" w:rsidP="005B044C">
      <w:pPr>
        <w:pStyle w:val="Prrafodelista"/>
        <w:jc w:val="both"/>
        <w:rPr>
          <w:rFonts w:ascii="Times New Roman" w:eastAsia="AvenirNextCondensed-Regular" w:hAnsi="Times New Roman" w:cs="Times New Roman"/>
          <w:sz w:val="24"/>
          <w:szCs w:val="24"/>
        </w:rPr>
      </w:pPr>
    </w:p>
    <w:p w14:paraId="34A476AC" w14:textId="761A56A8" w:rsidR="002C0A96" w:rsidRPr="005B044C" w:rsidRDefault="002C0A96"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¿Se tiene una estimación de la generación de gases de efecto invernadero por</w:t>
      </w:r>
      <w:r w:rsidR="005B044C">
        <w:rPr>
          <w:rFonts w:ascii="Times New Roman" w:eastAsia="AvenirNextCondensed-Regular" w:hAnsi="Times New Roman" w:cs="Times New Roman"/>
          <w:sz w:val="24"/>
          <w:szCs w:val="24"/>
        </w:rPr>
        <w:t xml:space="preserve"> </w:t>
      </w:r>
      <w:r w:rsidRPr="005B044C">
        <w:rPr>
          <w:rFonts w:ascii="Times New Roman" w:eastAsia="AvenirNextCondensed-Regular" w:hAnsi="Times New Roman" w:cs="Times New Roman"/>
          <w:sz w:val="24"/>
          <w:szCs w:val="24"/>
        </w:rPr>
        <w:t>parte del proceso de tratamiento (agua y lodos)?</w:t>
      </w:r>
    </w:p>
    <w:p w14:paraId="05A20D2A" w14:textId="0AFA8864" w:rsidR="00DF04EB" w:rsidRPr="005B044C" w:rsidRDefault="00DF04EB" w:rsidP="005B044C">
      <w:pPr>
        <w:pStyle w:val="Prrafodelista"/>
        <w:jc w:val="both"/>
        <w:rPr>
          <w:rFonts w:ascii="Times New Roman" w:eastAsia="AvenirNextCondensed-Regular" w:hAnsi="Times New Roman" w:cs="Times New Roman"/>
          <w:sz w:val="24"/>
          <w:szCs w:val="24"/>
        </w:rPr>
      </w:pPr>
    </w:p>
    <w:p w14:paraId="174CC732" w14:textId="2ED9870C" w:rsidR="002C0A96" w:rsidRDefault="00BB17DD" w:rsidP="005B044C">
      <w:pPr>
        <w:pStyle w:val="Prrafodelista"/>
        <w:jc w:val="both"/>
        <w:rPr>
          <w:rFonts w:ascii="Times New Roman" w:hAnsi="Times New Roman" w:cs="Times New Roman"/>
          <w:b/>
          <w:bCs/>
          <w:sz w:val="24"/>
          <w:szCs w:val="24"/>
        </w:rPr>
      </w:pPr>
      <w:r w:rsidRPr="005B044C">
        <w:rPr>
          <w:rFonts w:ascii="Times New Roman" w:hAnsi="Times New Roman" w:cs="Times New Roman"/>
          <w:b/>
          <w:bCs/>
          <w:color w:val="4472C4" w:themeColor="accent1"/>
          <w:sz w:val="24"/>
          <w:szCs w:val="24"/>
          <w:shd w:val="clear" w:color="auto" w:fill="FFFFFF"/>
        </w:rPr>
        <w:t>SI</w:t>
      </w:r>
      <w:r w:rsidRPr="005B044C">
        <w:rPr>
          <w:rFonts w:ascii="Times New Roman" w:hAnsi="Times New Roman" w:cs="Times New Roman"/>
          <w:color w:val="000000"/>
          <w:sz w:val="24"/>
          <w:szCs w:val="24"/>
          <w:shd w:val="clear" w:color="auto" w:fill="FFFFFF"/>
        </w:rPr>
        <w:t>.</w:t>
      </w:r>
      <w:r w:rsidR="00AD65A2" w:rsidRPr="005B044C">
        <w:rPr>
          <w:rFonts w:ascii="Times New Roman" w:hAnsi="Times New Roman" w:cs="Times New Roman"/>
          <w:color w:val="000000"/>
          <w:sz w:val="24"/>
          <w:szCs w:val="24"/>
          <w:shd w:val="clear" w:color="auto" w:fill="FFFFFF"/>
        </w:rPr>
        <w:t xml:space="preserve"> Un estudio permitió la estimación de factores de emisión de gases de efecto invernadero en una planta de tratamiento de aguas residuales </w:t>
      </w:r>
      <w:r w:rsidRPr="005B044C">
        <w:rPr>
          <w:rFonts w:ascii="Times New Roman" w:hAnsi="Times New Roman" w:cs="Times New Roman"/>
          <w:color w:val="000000"/>
          <w:sz w:val="24"/>
          <w:szCs w:val="24"/>
          <w:shd w:val="clear" w:color="auto" w:fill="FFFFFF"/>
        </w:rPr>
        <w:t>El flujo másico de CH</w:t>
      </w:r>
      <w:r w:rsidRPr="005B044C">
        <w:rPr>
          <w:rFonts w:ascii="Times New Roman" w:hAnsi="Times New Roman" w:cs="Times New Roman"/>
          <w:color w:val="000000"/>
          <w:sz w:val="24"/>
          <w:szCs w:val="24"/>
          <w:shd w:val="clear" w:color="auto" w:fill="FFFFFF"/>
          <w:vertAlign w:val="subscript"/>
        </w:rPr>
        <w:t>4</w:t>
      </w:r>
      <w:r w:rsidRPr="005B044C">
        <w:rPr>
          <w:rFonts w:ascii="Times New Roman" w:hAnsi="Times New Roman" w:cs="Times New Roman"/>
          <w:color w:val="000000"/>
          <w:sz w:val="24"/>
          <w:szCs w:val="24"/>
          <w:shd w:val="clear" w:color="auto" w:fill="FFFFFF"/>
        </w:rPr>
        <w:t> en la PTAR Puchukollo es de 1 416,17 TM/año y el flujo másico de CO</w:t>
      </w:r>
      <w:r w:rsidRPr="005B044C">
        <w:rPr>
          <w:rFonts w:ascii="Times New Roman" w:hAnsi="Times New Roman" w:cs="Times New Roman"/>
          <w:color w:val="000000"/>
          <w:sz w:val="24"/>
          <w:szCs w:val="24"/>
          <w:shd w:val="clear" w:color="auto" w:fill="FFFFFF"/>
          <w:vertAlign w:val="subscript"/>
        </w:rPr>
        <w:t>2</w:t>
      </w:r>
      <w:r w:rsidRPr="005B044C">
        <w:rPr>
          <w:rFonts w:ascii="Times New Roman" w:hAnsi="Times New Roman" w:cs="Times New Roman"/>
          <w:color w:val="000000"/>
          <w:sz w:val="24"/>
          <w:szCs w:val="24"/>
          <w:shd w:val="clear" w:color="auto" w:fill="FFFFFF"/>
        </w:rPr>
        <w:t> es de 2 635,45 TM/año</w:t>
      </w:r>
      <w:r w:rsidR="005B044C">
        <w:rPr>
          <w:rFonts w:ascii="Times New Roman" w:hAnsi="Times New Roman" w:cs="Times New Roman"/>
          <w:color w:val="000000"/>
          <w:sz w:val="24"/>
          <w:szCs w:val="24"/>
          <w:shd w:val="clear" w:color="auto" w:fill="FFFFFF"/>
        </w:rPr>
        <w:t xml:space="preserve"> </w:t>
      </w:r>
      <w:r w:rsidR="004405C8" w:rsidRPr="005B044C">
        <w:rPr>
          <w:rFonts w:ascii="Times New Roman" w:hAnsi="Times New Roman" w:cs="Times New Roman"/>
          <w:b/>
          <w:bCs/>
          <w:sz w:val="24"/>
          <w:szCs w:val="24"/>
        </w:rPr>
        <w:t>(Parra et al., 2010)</w:t>
      </w:r>
      <w:r w:rsidR="005B044C">
        <w:rPr>
          <w:rFonts w:ascii="Times New Roman" w:hAnsi="Times New Roman" w:cs="Times New Roman"/>
          <w:b/>
          <w:bCs/>
          <w:sz w:val="24"/>
          <w:szCs w:val="24"/>
        </w:rPr>
        <w:t>.</w:t>
      </w:r>
    </w:p>
    <w:p w14:paraId="6A1E9E9D" w14:textId="77777777" w:rsidR="005B044C" w:rsidRPr="005B044C" w:rsidRDefault="005B044C" w:rsidP="005B044C">
      <w:pPr>
        <w:pStyle w:val="Prrafodelista"/>
        <w:jc w:val="both"/>
        <w:rPr>
          <w:rFonts w:ascii="Times New Roman" w:eastAsia="AvenirNextCondensed-Regular" w:hAnsi="Times New Roman" w:cs="Times New Roman"/>
          <w:sz w:val="24"/>
          <w:szCs w:val="24"/>
        </w:rPr>
      </w:pPr>
    </w:p>
    <w:p w14:paraId="2C3C197A" w14:textId="45B2C5B8" w:rsidR="002C0A96" w:rsidRPr="005B044C" w:rsidRDefault="002C0A96"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¿Se cuenta con un estudio de impacto ambiental, incluso preliminar, que valore los</w:t>
      </w:r>
    </w:p>
    <w:p w14:paraId="7F4AD75D" w14:textId="3E979FA3" w:rsidR="00616D52" w:rsidRDefault="002C0A96" w:rsidP="005B044C">
      <w:pPr>
        <w:pStyle w:val="Prrafodelista"/>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impactos de la operación de la planta de tratamiento de aguas residuales?</w:t>
      </w:r>
    </w:p>
    <w:p w14:paraId="59D40CAD" w14:textId="77777777" w:rsidR="005B044C" w:rsidRPr="005B044C" w:rsidRDefault="005B044C" w:rsidP="005B044C">
      <w:pPr>
        <w:pStyle w:val="Prrafodelista"/>
        <w:jc w:val="both"/>
        <w:rPr>
          <w:rFonts w:ascii="Times New Roman" w:eastAsia="AvenirNextCondensed-Regular" w:hAnsi="Times New Roman" w:cs="Times New Roman"/>
          <w:sz w:val="24"/>
          <w:szCs w:val="24"/>
        </w:rPr>
      </w:pPr>
    </w:p>
    <w:p w14:paraId="13DAF048" w14:textId="28ACB99E" w:rsidR="004E15B2" w:rsidRPr="005B044C" w:rsidRDefault="004405C8" w:rsidP="005B044C">
      <w:pPr>
        <w:pStyle w:val="Prrafodelista"/>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b/>
          <w:bCs/>
          <w:color w:val="4472C4" w:themeColor="accent1"/>
          <w:sz w:val="24"/>
          <w:szCs w:val="24"/>
        </w:rPr>
        <w:t>SI</w:t>
      </w:r>
      <w:r w:rsidRPr="005B044C">
        <w:rPr>
          <w:rFonts w:ascii="Times New Roman" w:eastAsia="AvenirNextCondensed-Regular" w:hAnsi="Times New Roman" w:cs="Times New Roman"/>
          <w:sz w:val="24"/>
          <w:szCs w:val="24"/>
        </w:rPr>
        <w:t xml:space="preserve">. Hay varios estudios de </w:t>
      </w:r>
      <w:r w:rsidR="00C161BF" w:rsidRPr="005B044C">
        <w:rPr>
          <w:rFonts w:ascii="Times New Roman" w:eastAsia="AvenirNextCondensed-Regular" w:hAnsi="Times New Roman" w:cs="Times New Roman"/>
          <w:sz w:val="24"/>
          <w:szCs w:val="24"/>
        </w:rPr>
        <w:t>estos tipos</w:t>
      </w:r>
      <w:r w:rsidRPr="005B044C">
        <w:rPr>
          <w:rFonts w:ascii="Times New Roman" w:eastAsia="AvenirNextCondensed-Regular" w:hAnsi="Times New Roman" w:cs="Times New Roman"/>
          <w:sz w:val="24"/>
          <w:szCs w:val="24"/>
        </w:rPr>
        <w:t xml:space="preserve"> de tecnologías en el territorio nacional uno de ellos es el </w:t>
      </w:r>
      <w:r w:rsidR="004E15B2" w:rsidRPr="005B044C">
        <w:rPr>
          <w:rFonts w:ascii="Times New Roman" w:eastAsia="AvenirNextCondensed-Regular" w:hAnsi="Times New Roman" w:cs="Times New Roman"/>
          <w:sz w:val="24"/>
          <w:szCs w:val="24"/>
        </w:rPr>
        <w:t xml:space="preserve">estudio de evaluación ambiental de los sistemas de lagunas para el tratamiento de aguas </w:t>
      </w:r>
      <w:r w:rsidR="00BD3860" w:rsidRPr="005B044C">
        <w:rPr>
          <w:rFonts w:ascii="Times New Roman" w:eastAsia="AvenirNextCondensed-Regular" w:hAnsi="Times New Roman" w:cs="Times New Roman"/>
          <w:sz w:val="24"/>
          <w:szCs w:val="24"/>
        </w:rPr>
        <w:t>residuales</w:t>
      </w:r>
      <w:r w:rsidR="005B044C">
        <w:rPr>
          <w:rFonts w:ascii="Times New Roman" w:eastAsia="AvenirNextCondensed-Regular" w:hAnsi="Times New Roman" w:cs="Times New Roman"/>
          <w:sz w:val="24"/>
          <w:szCs w:val="24"/>
        </w:rPr>
        <w:t xml:space="preserve"> </w:t>
      </w:r>
      <w:r w:rsidR="00BD3860" w:rsidRPr="005B044C">
        <w:rPr>
          <w:rFonts w:ascii="Times New Roman" w:eastAsia="AvenirNextCondensed-Regular" w:hAnsi="Times New Roman" w:cs="Times New Roman"/>
          <w:b/>
          <w:bCs/>
          <w:sz w:val="24"/>
          <w:szCs w:val="24"/>
        </w:rPr>
        <w:t>(</w:t>
      </w:r>
      <w:proofErr w:type="spellStart"/>
      <w:r w:rsidR="00C161BF" w:rsidRPr="005B044C">
        <w:rPr>
          <w:rFonts w:ascii="Times New Roman" w:eastAsia="AvenirNextCondensed-Regular" w:hAnsi="Times New Roman" w:cs="Times New Roman"/>
          <w:b/>
          <w:bCs/>
          <w:sz w:val="24"/>
          <w:szCs w:val="24"/>
        </w:rPr>
        <w:t>Martinez</w:t>
      </w:r>
      <w:proofErr w:type="spellEnd"/>
      <w:r w:rsidR="00C161BF" w:rsidRPr="005B044C">
        <w:rPr>
          <w:rFonts w:ascii="Times New Roman" w:eastAsia="AvenirNextCondensed-Regular" w:hAnsi="Times New Roman" w:cs="Times New Roman"/>
          <w:b/>
          <w:bCs/>
          <w:sz w:val="24"/>
          <w:szCs w:val="24"/>
        </w:rPr>
        <w:t xml:space="preserve"> &amp; Guerra, 2007)</w:t>
      </w:r>
      <w:r w:rsidR="005B044C">
        <w:rPr>
          <w:rFonts w:ascii="Times New Roman" w:eastAsia="AvenirNextCondensed-Regular" w:hAnsi="Times New Roman" w:cs="Times New Roman"/>
          <w:b/>
          <w:bCs/>
          <w:sz w:val="24"/>
          <w:szCs w:val="24"/>
        </w:rPr>
        <w:t>.</w:t>
      </w:r>
    </w:p>
    <w:p w14:paraId="1CD68433" w14:textId="418FCE1C" w:rsidR="002C0A96" w:rsidRPr="005B044C" w:rsidRDefault="002C0A96" w:rsidP="005B044C">
      <w:pPr>
        <w:jc w:val="both"/>
        <w:rPr>
          <w:rFonts w:ascii="Times New Roman" w:eastAsia="AvenirNextCondensed-Regular" w:hAnsi="Times New Roman" w:cs="Times New Roman"/>
          <w:b/>
          <w:bCs/>
          <w:color w:val="4472C4" w:themeColor="accent1"/>
          <w:sz w:val="24"/>
          <w:szCs w:val="24"/>
        </w:rPr>
      </w:pPr>
      <w:r w:rsidRPr="005B044C">
        <w:rPr>
          <w:rFonts w:ascii="Times New Roman" w:eastAsia="AvenirNextCondensed-Regular" w:hAnsi="Times New Roman" w:cs="Times New Roman"/>
          <w:b/>
          <w:bCs/>
          <w:color w:val="4472C4" w:themeColor="accent1"/>
          <w:sz w:val="24"/>
          <w:szCs w:val="24"/>
        </w:rPr>
        <w:lastRenderedPageBreak/>
        <w:t>Tipo técnico</w:t>
      </w:r>
      <w:r w:rsidR="00A579A0" w:rsidRPr="005B044C">
        <w:rPr>
          <w:rFonts w:ascii="Times New Roman" w:eastAsia="AvenirNextCondensed-Regular" w:hAnsi="Times New Roman" w:cs="Times New Roman"/>
          <w:b/>
          <w:bCs/>
          <w:color w:val="4472C4" w:themeColor="accent1"/>
          <w:sz w:val="24"/>
          <w:szCs w:val="24"/>
        </w:rPr>
        <w:t>.</w:t>
      </w:r>
    </w:p>
    <w:p w14:paraId="44E2CF0E" w14:textId="75350404" w:rsidR="00A579A0" w:rsidRPr="005B044C" w:rsidRDefault="00A579A0" w:rsidP="005B044C">
      <w:pPr>
        <w:pStyle w:val="Prrafodelista"/>
        <w:numPr>
          <w:ilvl w:val="0"/>
          <w:numId w:val="1"/>
        </w:numPr>
        <w:jc w:val="both"/>
        <w:rPr>
          <w:rFonts w:ascii="Times New Roman" w:hAnsi="Times New Roman" w:cs="Times New Roman"/>
          <w:b/>
          <w:bCs/>
          <w:color w:val="70AD47" w:themeColor="accent6"/>
          <w:sz w:val="24"/>
          <w:szCs w:val="24"/>
          <w:lang w:val="es-ES"/>
        </w:rPr>
      </w:pPr>
      <w:r w:rsidRPr="005B044C">
        <w:rPr>
          <w:rFonts w:ascii="Times New Roman" w:eastAsia="AvenirNextCondensed-Regular" w:hAnsi="Times New Roman" w:cs="Times New Roman"/>
          <w:sz w:val="24"/>
          <w:szCs w:val="24"/>
        </w:rPr>
        <w:t>¿En la tecnología propuesta se favorece el tratamiento biológico sobre los tratamientos fisicoquímicos?</w:t>
      </w:r>
    </w:p>
    <w:p w14:paraId="0DE809C3" w14:textId="681A1A84" w:rsidR="00616D52" w:rsidRPr="005B044C" w:rsidRDefault="00616D52" w:rsidP="005B044C">
      <w:pPr>
        <w:pStyle w:val="Prrafodelista"/>
        <w:jc w:val="both"/>
        <w:rPr>
          <w:rFonts w:ascii="Times New Roman" w:eastAsia="AvenirNextCondensed-Regular" w:hAnsi="Times New Roman" w:cs="Times New Roman"/>
          <w:sz w:val="24"/>
          <w:szCs w:val="24"/>
        </w:rPr>
      </w:pPr>
    </w:p>
    <w:p w14:paraId="4C781CC8" w14:textId="15200964" w:rsidR="0042530B" w:rsidRPr="005B044C" w:rsidRDefault="00EE58AC" w:rsidP="005B044C">
      <w:pPr>
        <w:pStyle w:val="Prrafodelista"/>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b/>
          <w:bCs/>
          <w:color w:val="4472C4" w:themeColor="accent1"/>
          <w:sz w:val="24"/>
          <w:szCs w:val="24"/>
        </w:rPr>
        <w:t>SI</w:t>
      </w:r>
      <w:r w:rsidR="005B044C">
        <w:rPr>
          <w:rFonts w:ascii="Times New Roman" w:eastAsia="AvenirNextCondensed-Regular" w:hAnsi="Times New Roman" w:cs="Times New Roman"/>
          <w:sz w:val="24"/>
          <w:szCs w:val="24"/>
        </w:rPr>
        <w:t>. L</w:t>
      </w:r>
      <w:r w:rsidRPr="005B044C">
        <w:rPr>
          <w:rFonts w:ascii="Times New Roman" w:eastAsia="AvenirNextCondensed-Regular" w:hAnsi="Times New Roman" w:cs="Times New Roman"/>
          <w:sz w:val="24"/>
          <w:szCs w:val="24"/>
        </w:rPr>
        <w:t xml:space="preserve">as lagunas de oxidación implementan procesos con reacciones físicas, biológicas, químicas y bioquímicas </w:t>
      </w:r>
      <w:r w:rsidRPr="005B044C">
        <w:rPr>
          <w:rFonts w:ascii="Times New Roman" w:hAnsi="Times New Roman" w:cs="Times New Roman"/>
          <w:b/>
          <w:bCs/>
          <w:sz w:val="24"/>
          <w:szCs w:val="24"/>
        </w:rPr>
        <w:t>(Fibras y Normas de Colombia S.A.S., 2019)</w:t>
      </w:r>
      <w:r w:rsidR="005B044C">
        <w:rPr>
          <w:rFonts w:ascii="Times New Roman" w:hAnsi="Times New Roman" w:cs="Times New Roman"/>
          <w:b/>
          <w:bCs/>
          <w:sz w:val="24"/>
          <w:szCs w:val="24"/>
        </w:rPr>
        <w:t>.</w:t>
      </w:r>
    </w:p>
    <w:p w14:paraId="46B031BE" w14:textId="77777777" w:rsidR="00A579A0" w:rsidRPr="005B044C" w:rsidRDefault="00A579A0" w:rsidP="005B044C">
      <w:pPr>
        <w:pStyle w:val="Prrafodelista"/>
        <w:jc w:val="both"/>
        <w:rPr>
          <w:rFonts w:ascii="Times New Roman" w:hAnsi="Times New Roman" w:cs="Times New Roman"/>
          <w:b/>
          <w:bCs/>
          <w:color w:val="70AD47" w:themeColor="accent6"/>
          <w:sz w:val="24"/>
          <w:szCs w:val="24"/>
          <w:lang w:val="es-ES"/>
        </w:rPr>
      </w:pPr>
    </w:p>
    <w:p w14:paraId="09DBD4A6" w14:textId="77777777" w:rsidR="00A579A0" w:rsidRPr="005B044C" w:rsidRDefault="00A579A0"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¿Se ha considerado dentro del tren de tratamiento del agua, al menos para efectos de</w:t>
      </w:r>
    </w:p>
    <w:p w14:paraId="23B56D6D" w14:textId="26132FDD" w:rsidR="00A579A0" w:rsidRPr="005B044C" w:rsidRDefault="00A579A0" w:rsidP="005B044C">
      <w:pPr>
        <w:pStyle w:val="Prrafodelista"/>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comparación y evaluación, un sistema anaerobio?</w:t>
      </w:r>
    </w:p>
    <w:p w14:paraId="5BE09B27" w14:textId="64A60AA3" w:rsidR="00482814" w:rsidRPr="005B044C" w:rsidRDefault="00482814" w:rsidP="005B044C">
      <w:pPr>
        <w:pStyle w:val="Prrafodelista"/>
        <w:jc w:val="both"/>
        <w:rPr>
          <w:rFonts w:ascii="Times New Roman" w:eastAsia="AvenirNextCondensed-Regular" w:hAnsi="Times New Roman" w:cs="Times New Roman"/>
          <w:sz w:val="24"/>
          <w:szCs w:val="24"/>
        </w:rPr>
      </w:pPr>
    </w:p>
    <w:p w14:paraId="0E140EAC" w14:textId="1CE246D2" w:rsidR="00664AF3" w:rsidRPr="005B044C" w:rsidRDefault="00664AF3" w:rsidP="005B044C">
      <w:pPr>
        <w:pStyle w:val="Prrafodelista"/>
        <w:jc w:val="both"/>
        <w:rPr>
          <w:rFonts w:ascii="Times New Roman" w:eastAsia="AvenirNextCondensed-Regular" w:hAnsi="Times New Roman" w:cs="Times New Roman"/>
          <w:b/>
          <w:bCs/>
          <w:sz w:val="24"/>
          <w:szCs w:val="24"/>
        </w:rPr>
      </w:pPr>
      <w:r w:rsidRPr="005B044C">
        <w:rPr>
          <w:rFonts w:ascii="Times New Roman" w:eastAsia="AvenirNextCondensed-Regular" w:hAnsi="Times New Roman" w:cs="Times New Roman"/>
          <w:b/>
          <w:bCs/>
          <w:color w:val="4472C4" w:themeColor="accent1"/>
          <w:sz w:val="24"/>
          <w:szCs w:val="24"/>
        </w:rPr>
        <w:t>SI</w:t>
      </w:r>
      <w:r w:rsidR="005B044C">
        <w:rPr>
          <w:rFonts w:ascii="Times New Roman" w:eastAsia="AvenirNextCondensed-Regular" w:hAnsi="Times New Roman" w:cs="Times New Roman"/>
          <w:sz w:val="24"/>
          <w:szCs w:val="24"/>
        </w:rPr>
        <w:t>. D</w:t>
      </w:r>
      <w:r w:rsidRPr="005B044C">
        <w:rPr>
          <w:rFonts w:ascii="Times New Roman" w:eastAsia="AvenirNextCondensed-Regular" w:hAnsi="Times New Roman" w:cs="Times New Roman"/>
          <w:sz w:val="24"/>
          <w:szCs w:val="24"/>
        </w:rPr>
        <w:t xml:space="preserve">entro de las lagunas de oxidación se consideran las lagunas anaerobias </w:t>
      </w:r>
      <w:r w:rsidRPr="005B044C">
        <w:rPr>
          <w:rFonts w:ascii="Times New Roman" w:eastAsia="AvenirNextCondensed-Regular" w:hAnsi="Times New Roman" w:cs="Times New Roman"/>
          <w:b/>
          <w:bCs/>
          <w:sz w:val="24"/>
          <w:szCs w:val="24"/>
        </w:rPr>
        <w:t xml:space="preserve">(Noyola, Morgan y </w:t>
      </w:r>
      <w:proofErr w:type="spellStart"/>
      <w:r w:rsidRPr="005B044C">
        <w:rPr>
          <w:rFonts w:ascii="Times New Roman" w:eastAsia="AvenirNextCondensed-Regular" w:hAnsi="Times New Roman" w:cs="Times New Roman"/>
          <w:b/>
          <w:bCs/>
          <w:sz w:val="24"/>
          <w:szCs w:val="24"/>
        </w:rPr>
        <w:t>Guëreca</w:t>
      </w:r>
      <w:proofErr w:type="spellEnd"/>
      <w:r w:rsidRPr="005B044C">
        <w:rPr>
          <w:rFonts w:ascii="Times New Roman" w:eastAsia="AvenirNextCondensed-Regular" w:hAnsi="Times New Roman" w:cs="Times New Roman"/>
          <w:b/>
          <w:bCs/>
          <w:sz w:val="24"/>
          <w:szCs w:val="24"/>
        </w:rPr>
        <w:t>, 2013).</w:t>
      </w:r>
    </w:p>
    <w:p w14:paraId="7ECD0D65" w14:textId="77777777" w:rsidR="00A579A0" w:rsidRPr="005B044C" w:rsidRDefault="00A579A0" w:rsidP="005B044C">
      <w:pPr>
        <w:pStyle w:val="Prrafodelista"/>
        <w:jc w:val="both"/>
        <w:rPr>
          <w:rFonts w:ascii="Times New Roman" w:eastAsia="AvenirNextCondensed-Regular" w:hAnsi="Times New Roman" w:cs="Times New Roman"/>
          <w:sz w:val="24"/>
          <w:szCs w:val="24"/>
        </w:rPr>
      </w:pPr>
    </w:p>
    <w:p w14:paraId="3E568353" w14:textId="56057C6F" w:rsidR="00A579A0" w:rsidRPr="005B044C" w:rsidRDefault="00A579A0"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¿No hay dependencia de productos (enzimas, bacterias o microorganismos de cualquier tipo) que deban agregarse a la planta frecuentemente y generen dependencia económica?</w:t>
      </w:r>
    </w:p>
    <w:p w14:paraId="2B839713" w14:textId="72478B31" w:rsidR="0027125E" w:rsidRPr="005B044C" w:rsidRDefault="0027125E"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77F1C9EB" w14:textId="19EE5D48" w:rsidR="0027125E" w:rsidRPr="005B044C" w:rsidRDefault="005B044C" w:rsidP="005B044C">
      <w:pPr>
        <w:pStyle w:val="Prrafodelista"/>
        <w:jc w:val="both"/>
        <w:rPr>
          <w:rFonts w:ascii="Times New Roman" w:eastAsia="AvenirNextCondensed-Regular" w:hAnsi="Times New Roman" w:cs="Times New Roman"/>
          <w:b/>
          <w:bCs/>
          <w:sz w:val="24"/>
          <w:szCs w:val="24"/>
        </w:rPr>
      </w:pPr>
      <w:r w:rsidRPr="005B044C">
        <w:rPr>
          <w:rFonts w:ascii="Times New Roman" w:eastAsia="AvenirNextCondensed-Regular" w:hAnsi="Times New Roman" w:cs="Times New Roman"/>
          <w:b/>
          <w:bCs/>
          <w:color w:val="4472C4" w:themeColor="accent1"/>
          <w:sz w:val="24"/>
          <w:szCs w:val="24"/>
        </w:rPr>
        <w:t>SI</w:t>
      </w:r>
      <w:r>
        <w:rPr>
          <w:rFonts w:ascii="Times New Roman" w:eastAsia="AvenirNextCondensed-Regular" w:hAnsi="Times New Roman" w:cs="Times New Roman"/>
          <w:sz w:val="24"/>
          <w:szCs w:val="24"/>
        </w:rPr>
        <w:t xml:space="preserve">. </w:t>
      </w:r>
      <w:r>
        <w:rPr>
          <w:rFonts w:ascii="Times New Roman" w:eastAsia="AvenirNextCondensed-Regular" w:hAnsi="Times New Roman" w:cs="Times New Roman"/>
          <w:sz w:val="24"/>
          <w:szCs w:val="24"/>
        </w:rPr>
        <w:t>H</w:t>
      </w:r>
      <w:r w:rsidR="0027125E" w:rsidRPr="005B044C">
        <w:rPr>
          <w:rFonts w:ascii="Times New Roman" w:eastAsia="AvenirNextCondensed-Regular" w:hAnsi="Times New Roman" w:cs="Times New Roman"/>
          <w:sz w:val="24"/>
          <w:szCs w:val="24"/>
        </w:rPr>
        <w:t xml:space="preserve">ay dependencia de bacterias y algas que deben agregarse a las lagunas </w:t>
      </w:r>
      <w:r w:rsidR="0027125E" w:rsidRPr="005B044C">
        <w:rPr>
          <w:rFonts w:ascii="Times New Roman" w:eastAsia="AvenirNextCondensed-Regular" w:hAnsi="Times New Roman" w:cs="Times New Roman"/>
          <w:b/>
          <w:bCs/>
          <w:sz w:val="24"/>
          <w:szCs w:val="24"/>
        </w:rPr>
        <w:t xml:space="preserve">(Noyola, Morgan y </w:t>
      </w:r>
      <w:proofErr w:type="spellStart"/>
      <w:r w:rsidR="0027125E" w:rsidRPr="005B044C">
        <w:rPr>
          <w:rFonts w:ascii="Times New Roman" w:eastAsia="AvenirNextCondensed-Regular" w:hAnsi="Times New Roman" w:cs="Times New Roman"/>
          <w:b/>
          <w:bCs/>
          <w:sz w:val="24"/>
          <w:szCs w:val="24"/>
        </w:rPr>
        <w:t>Guëreca</w:t>
      </w:r>
      <w:proofErr w:type="spellEnd"/>
      <w:r w:rsidR="0027125E" w:rsidRPr="005B044C">
        <w:rPr>
          <w:rFonts w:ascii="Times New Roman" w:eastAsia="AvenirNextCondensed-Regular" w:hAnsi="Times New Roman" w:cs="Times New Roman"/>
          <w:b/>
          <w:bCs/>
          <w:sz w:val="24"/>
          <w:szCs w:val="24"/>
        </w:rPr>
        <w:t>, 2013).</w:t>
      </w:r>
    </w:p>
    <w:p w14:paraId="52E30E11" w14:textId="77777777" w:rsidR="00EF7E4F" w:rsidRPr="005B044C" w:rsidRDefault="00EF7E4F"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A19A033" w14:textId="77777777" w:rsidR="00EF7E4F" w:rsidRPr="005B044C" w:rsidRDefault="00EF7E4F"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¿Se reconoce que la planta de tratamiento genera lodos y su cantidad y calidad están</w:t>
      </w:r>
    </w:p>
    <w:p w14:paraId="6C27CA5A" w14:textId="4D8AD947" w:rsidR="000D449F" w:rsidRPr="005B044C" w:rsidRDefault="00EF7E4F"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determinadas y se ha considerado su manejo?</w:t>
      </w:r>
    </w:p>
    <w:p w14:paraId="2866A9A1" w14:textId="24FDB3F5" w:rsidR="0027125E" w:rsidRPr="005B044C" w:rsidRDefault="0027125E"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33ED85F0" w14:textId="6C859104" w:rsidR="00E76E49" w:rsidRPr="005B044C" w:rsidRDefault="00AB08C0"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b/>
          <w:bCs/>
          <w:color w:val="4472C4" w:themeColor="accent1"/>
          <w:sz w:val="24"/>
          <w:szCs w:val="24"/>
        </w:rPr>
        <w:t>NO</w:t>
      </w:r>
      <w:r w:rsidR="005B044C">
        <w:rPr>
          <w:rFonts w:ascii="Times New Roman" w:eastAsia="AvenirNextCondensed-Regular" w:hAnsi="Times New Roman" w:cs="Times New Roman"/>
          <w:sz w:val="24"/>
          <w:szCs w:val="24"/>
        </w:rPr>
        <w:t>. E</w:t>
      </w:r>
      <w:r w:rsidRPr="005B044C">
        <w:rPr>
          <w:rFonts w:ascii="Times New Roman" w:eastAsia="AvenirNextCondensed-Regular" w:hAnsi="Times New Roman" w:cs="Times New Roman"/>
          <w:sz w:val="24"/>
          <w:szCs w:val="24"/>
        </w:rPr>
        <w:t xml:space="preserve">ste tipo de tratamiento </w:t>
      </w:r>
      <w:r w:rsidR="003C757E" w:rsidRPr="005B044C">
        <w:rPr>
          <w:rFonts w:ascii="Times New Roman" w:eastAsia="AvenirNextCondensed-Regular" w:hAnsi="Times New Roman" w:cs="Times New Roman"/>
          <w:sz w:val="24"/>
          <w:szCs w:val="24"/>
        </w:rPr>
        <w:t xml:space="preserve">si genera </w:t>
      </w:r>
      <w:r w:rsidR="005B044C" w:rsidRPr="005B044C">
        <w:rPr>
          <w:rFonts w:ascii="Times New Roman" w:eastAsia="AvenirNextCondensed-Regular" w:hAnsi="Times New Roman" w:cs="Times New Roman"/>
          <w:sz w:val="24"/>
          <w:szCs w:val="24"/>
        </w:rPr>
        <w:t>lodos,</w:t>
      </w:r>
      <w:r w:rsidR="003C757E" w:rsidRPr="005B044C">
        <w:rPr>
          <w:rFonts w:ascii="Times New Roman" w:eastAsia="AvenirNextCondensed-Regular" w:hAnsi="Times New Roman" w:cs="Times New Roman"/>
          <w:sz w:val="24"/>
          <w:szCs w:val="24"/>
        </w:rPr>
        <w:t xml:space="preserve"> pero su calidad, cantidad y manejo no se </w:t>
      </w:r>
      <w:r w:rsidR="0067099A" w:rsidRPr="005B044C">
        <w:rPr>
          <w:rFonts w:ascii="Times New Roman" w:eastAsia="AvenirNextCondensed-Regular" w:hAnsi="Times New Roman" w:cs="Times New Roman"/>
          <w:sz w:val="24"/>
          <w:szCs w:val="24"/>
        </w:rPr>
        <w:t>h</w:t>
      </w:r>
      <w:r w:rsidR="003C757E" w:rsidRPr="005B044C">
        <w:rPr>
          <w:rFonts w:ascii="Times New Roman" w:eastAsia="AvenirNextCondensed-Regular" w:hAnsi="Times New Roman" w:cs="Times New Roman"/>
          <w:sz w:val="24"/>
          <w:szCs w:val="24"/>
        </w:rPr>
        <w:t>a detallado</w:t>
      </w:r>
      <w:r w:rsidR="0067099A" w:rsidRPr="005B044C">
        <w:rPr>
          <w:rFonts w:ascii="Times New Roman" w:eastAsia="AvenirNextCondensed-Regular" w:hAnsi="Times New Roman" w:cs="Times New Roman"/>
          <w:sz w:val="24"/>
          <w:szCs w:val="24"/>
        </w:rPr>
        <w:t xml:space="preserve"> mediante alguna publicación sobre algún lugar donde opere una planta de tratamiento con una tecnología igual o similar.</w:t>
      </w:r>
    </w:p>
    <w:p w14:paraId="60F250C9" w14:textId="4B1224BB" w:rsidR="00EF7E4F" w:rsidRPr="005B044C" w:rsidRDefault="00EF7E4F"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1218017D" w14:textId="223898DB" w:rsidR="00EF7E4F" w:rsidRPr="005B044C" w:rsidRDefault="00EF7E4F"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¿La planta de tratamiento, preferentemente, integra o contempla el tratamiento de lodos por vía biológica?</w:t>
      </w:r>
    </w:p>
    <w:p w14:paraId="704CC114" w14:textId="4B980CF5" w:rsidR="0067099A" w:rsidRPr="005B044C" w:rsidRDefault="0067099A"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2335F40A" w14:textId="1ECD946F" w:rsidR="0067099A" w:rsidRPr="005B044C" w:rsidRDefault="00E954F5"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b/>
          <w:bCs/>
          <w:color w:val="4472C4" w:themeColor="accent1"/>
          <w:sz w:val="24"/>
          <w:szCs w:val="24"/>
        </w:rPr>
        <w:t>NO</w:t>
      </w:r>
      <w:r w:rsidR="005B044C">
        <w:rPr>
          <w:rFonts w:ascii="Times New Roman" w:eastAsia="AvenirNextCondensed-Regular" w:hAnsi="Times New Roman" w:cs="Times New Roman"/>
          <w:sz w:val="24"/>
          <w:szCs w:val="24"/>
        </w:rPr>
        <w:t>.</w:t>
      </w:r>
      <w:r w:rsidRPr="005B044C">
        <w:rPr>
          <w:rFonts w:ascii="Times New Roman" w:eastAsia="AvenirNextCondensed-Regular" w:hAnsi="Times New Roman" w:cs="Times New Roman"/>
          <w:sz w:val="24"/>
          <w:szCs w:val="24"/>
        </w:rPr>
        <w:t xml:space="preserve"> </w:t>
      </w:r>
      <w:r w:rsidR="005B044C">
        <w:rPr>
          <w:rFonts w:ascii="Times New Roman" w:eastAsia="AvenirNextCondensed-Regular" w:hAnsi="Times New Roman" w:cs="Times New Roman"/>
          <w:sz w:val="24"/>
          <w:szCs w:val="24"/>
        </w:rPr>
        <w:t xml:space="preserve">El </w:t>
      </w:r>
      <w:r w:rsidRPr="005B044C">
        <w:rPr>
          <w:rFonts w:ascii="Times New Roman" w:eastAsia="AvenirNextCondensed-Regular" w:hAnsi="Times New Roman" w:cs="Times New Roman"/>
          <w:sz w:val="24"/>
          <w:szCs w:val="24"/>
        </w:rPr>
        <w:t xml:space="preserve">proceso de estabilización química de lodos de lagunas de </w:t>
      </w:r>
      <w:r w:rsidR="001E387A" w:rsidRPr="005B044C">
        <w:rPr>
          <w:rFonts w:ascii="Times New Roman" w:eastAsia="AvenirNextCondensed-Regular" w:hAnsi="Times New Roman" w:cs="Times New Roman"/>
          <w:sz w:val="24"/>
          <w:szCs w:val="24"/>
        </w:rPr>
        <w:t>estabilización</w:t>
      </w:r>
      <w:r w:rsidRPr="005B044C">
        <w:rPr>
          <w:rFonts w:ascii="Times New Roman" w:eastAsia="AvenirNextCondensed-Regular" w:hAnsi="Times New Roman" w:cs="Times New Roman"/>
          <w:sz w:val="24"/>
          <w:szCs w:val="24"/>
        </w:rPr>
        <w:t xml:space="preserve"> </w:t>
      </w:r>
      <w:r w:rsidR="005B044C">
        <w:rPr>
          <w:rFonts w:ascii="Times New Roman" w:eastAsia="AvenirNextCondensed-Regular" w:hAnsi="Times New Roman" w:cs="Times New Roman"/>
          <w:sz w:val="24"/>
          <w:szCs w:val="24"/>
        </w:rPr>
        <w:t xml:space="preserve">se realiza </w:t>
      </w:r>
      <w:r w:rsidRPr="005B044C">
        <w:rPr>
          <w:rFonts w:ascii="Times New Roman" w:eastAsia="AvenirNextCondensed-Regular" w:hAnsi="Times New Roman" w:cs="Times New Roman"/>
          <w:sz w:val="24"/>
          <w:szCs w:val="24"/>
        </w:rPr>
        <w:t xml:space="preserve">mediante la adición de cal hidratada común </w:t>
      </w:r>
      <w:r w:rsidRPr="005B044C">
        <w:rPr>
          <w:rFonts w:ascii="Times New Roman" w:hAnsi="Times New Roman" w:cs="Times New Roman"/>
          <w:b/>
          <w:bCs/>
          <w:sz w:val="24"/>
          <w:szCs w:val="24"/>
        </w:rPr>
        <w:t>(Ferreira &amp; Martínez, 2014)</w:t>
      </w:r>
      <w:r w:rsidR="005B044C">
        <w:rPr>
          <w:rFonts w:ascii="Times New Roman" w:hAnsi="Times New Roman" w:cs="Times New Roman"/>
          <w:b/>
          <w:bCs/>
          <w:sz w:val="24"/>
          <w:szCs w:val="24"/>
        </w:rPr>
        <w:t>.</w:t>
      </w:r>
    </w:p>
    <w:p w14:paraId="0D88FDE0" w14:textId="77777777" w:rsidR="00EF7E4F" w:rsidRPr="005B044C" w:rsidRDefault="00EF7E4F"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75259260" w14:textId="71DD909D" w:rsidR="00EF7E4F" w:rsidRPr="005B044C" w:rsidRDefault="00EF7E4F"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¿En plantas pequeñas, se ha considerado dentro del tren de manejo de lodos, al menos para efectos de comparación y evaluación, los lechos de secado?</w:t>
      </w:r>
    </w:p>
    <w:p w14:paraId="5C01C28E" w14:textId="4A91B49A" w:rsidR="00F37D12" w:rsidRPr="005B044C" w:rsidRDefault="00F37D12"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52CA4AD1" w14:textId="235CD83B" w:rsidR="00F37D12" w:rsidRPr="005B044C" w:rsidRDefault="00F37D12"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b/>
          <w:bCs/>
          <w:color w:val="4472C4" w:themeColor="accent1"/>
          <w:sz w:val="24"/>
          <w:szCs w:val="24"/>
        </w:rPr>
        <w:t>NO</w:t>
      </w:r>
      <w:r w:rsidR="001E387A">
        <w:rPr>
          <w:rFonts w:ascii="Times New Roman" w:eastAsia="AvenirNextCondensed-Regular" w:hAnsi="Times New Roman" w:cs="Times New Roman"/>
          <w:sz w:val="24"/>
          <w:szCs w:val="24"/>
        </w:rPr>
        <w:t>. E</w:t>
      </w:r>
      <w:r w:rsidRPr="005B044C">
        <w:rPr>
          <w:rFonts w:ascii="Times New Roman" w:eastAsia="AvenirNextCondensed-Regular" w:hAnsi="Times New Roman" w:cs="Times New Roman"/>
          <w:sz w:val="24"/>
          <w:szCs w:val="24"/>
        </w:rPr>
        <w:t xml:space="preserve">ste procedimiento no es tomado en cuenta en los trenes de tratamiento de la tecnología </w:t>
      </w:r>
      <w:r w:rsidR="004673AF" w:rsidRPr="005B044C">
        <w:rPr>
          <w:rFonts w:ascii="Times New Roman" w:hAnsi="Times New Roman" w:cs="Times New Roman"/>
          <w:b/>
          <w:bCs/>
          <w:sz w:val="24"/>
          <w:szCs w:val="24"/>
        </w:rPr>
        <w:t>(Gutiérrez, 2019)</w:t>
      </w:r>
      <w:r w:rsidR="001E387A">
        <w:rPr>
          <w:rFonts w:ascii="Times New Roman" w:hAnsi="Times New Roman" w:cs="Times New Roman"/>
          <w:b/>
          <w:bCs/>
          <w:sz w:val="24"/>
          <w:szCs w:val="24"/>
        </w:rPr>
        <w:t>.</w:t>
      </w:r>
    </w:p>
    <w:p w14:paraId="439BEE14" w14:textId="5B80400F" w:rsidR="00A579A0" w:rsidRPr="005B044C" w:rsidRDefault="00A579A0"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62265670" w14:textId="762F9EE1" w:rsidR="00EF7E4F" w:rsidRDefault="00EF7E4F"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¿Se tiene contemplado cómo disponer adecuadamente los lodos generados?</w:t>
      </w:r>
    </w:p>
    <w:p w14:paraId="1BEF1D0B" w14:textId="77777777" w:rsidR="001E387A" w:rsidRPr="005B044C" w:rsidRDefault="001E387A" w:rsidP="001E387A">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3B6657A9" w14:textId="4C2305D5" w:rsidR="000D449F" w:rsidRPr="005B044C" w:rsidRDefault="00BD2355"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b/>
          <w:bCs/>
          <w:color w:val="4472C4" w:themeColor="accent1"/>
          <w:sz w:val="24"/>
          <w:szCs w:val="24"/>
        </w:rPr>
        <w:t>SI</w:t>
      </w:r>
      <w:r w:rsidR="001E387A">
        <w:rPr>
          <w:rFonts w:ascii="Times New Roman" w:eastAsia="AvenirNextCondensed-Regular" w:hAnsi="Times New Roman" w:cs="Times New Roman"/>
          <w:sz w:val="24"/>
          <w:szCs w:val="24"/>
        </w:rPr>
        <w:t>. L</w:t>
      </w:r>
      <w:r w:rsidRPr="005B044C">
        <w:rPr>
          <w:rFonts w:ascii="Times New Roman" w:eastAsia="AvenirNextCondensed-Regular" w:hAnsi="Times New Roman" w:cs="Times New Roman"/>
          <w:sz w:val="24"/>
          <w:szCs w:val="24"/>
        </w:rPr>
        <w:t xml:space="preserve">os lodos generados son reusados en el sistema como nutrientes para las algas de la laguna facultativa </w:t>
      </w:r>
      <w:r w:rsidRPr="005B044C">
        <w:rPr>
          <w:rFonts w:ascii="Times New Roman" w:hAnsi="Times New Roman" w:cs="Times New Roman"/>
          <w:b/>
          <w:bCs/>
          <w:sz w:val="24"/>
          <w:szCs w:val="24"/>
        </w:rPr>
        <w:t>(Gutiérrez, 2019)</w:t>
      </w:r>
      <w:r w:rsidR="001E387A">
        <w:rPr>
          <w:rFonts w:ascii="Times New Roman" w:hAnsi="Times New Roman" w:cs="Times New Roman"/>
          <w:b/>
          <w:bCs/>
          <w:sz w:val="24"/>
          <w:szCs w:val="24"/>
        </w:rPr>
        <w:t>.</w:t>
      </w:r>
    </w:p>
    <w:p w14:paraId="3B6FCC99" w14:textId="77777777" w:rsidR="00EF7E4F" w:rsidRPr="005B044C" w:rsidRDefault="00EF7E4F" w:rsidP="005B044C">
      <w:pPr>
        <w:pStyle w:val="Prrafodelista"/>
        <w:jc w:val="both"/>
        <w:rPr>
          <w:rFonts w:ascii="Times New Roman" w:eastAsia="AvenirNextCondensed-Regular" w:hAnsi="Times New Roman" w:cs="Times New Roman"/>
          <w:sz w:val="24"/>
          <w:szCs w:val="24"/>
        </w:rPr>
      </w:pPr>
    </w:p>
    <w:p w14:paraId="2C7FBC84" w14:textId="5AF5F1A2" w:rsidR="00EF7E4F" w:rsidRPr="005B044C" w:rsidRDefault="00EF7E4F"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lastRenderedPageBreak/>
        <w:t>¿La planta de tratamiento genera lodos susceptibles a ser usados como mejoradores de suelo o en la agricultura?</w:t>
      </w:r>
    </w:p>
    <w:p w14:paraId="4B33E564" w14:textId="248225F4" w:rsidR="00EF7E4F" w:rsidRPr="005B044C" w:rsidRDefault="00EF7E4F" w:rsidP="005B044C">
      <w:pPr>
        <w:pStyle w:val="Prrafodelista"/>
        <w:jc w:val="both"/>
        <w:rPr>
          <w:rFonts w:ascii="Times New Roman" w:eastAsia="AvenirNextCondensed-Regular" w:hAnsi="Times New Roman" w:cs="Times New Roman"/>
          <w:sz w:val="24"/>
          <w:szCs w:val="24"/>
        </w:rPr>
      </w:pPr>
    </w:p>
    <w:p w14:paraId="2FF6C288" w14:textId="422E5136" w:rsidR="00BD2355" w:rsidRPr="005B044C" w:rsidRDefault="0036505B" w:rsidP="005B044C">
      <w:pPr>
        <w:pStyle w:val="Prrafodelista"/>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b/>
          <w:bCs/>
          <w:color w:val="4472C4" w:themeColor="accent1"/>
          <w:sz w:val="24"/>
          <w:szCs w:val="24"/>
        </w:rPr>
        <w:t>SI</w:t>
      </w:r>
      <w:r w:rsidR="001E387A">
        <w:rPr>
          <w:rFonts w:ascii="Times New Roman" w:eastAsia="AvenirNextCondensed-Regular" w:hAnsi="Times New Roman" w:cs="Times New Roman"/>
          <w:b/>
          <w:bCs/>
          <w:color w:val="4472C4" w:themeColor="accent1"/>
          <w:sz w:val="24"/>
          <w:szCs w:val="24"/>
        </w:rPr>
        <w:t>.</w:t>
      </w:r>
      <w:r w:rsidRPr="005B044C">
        <w:rPr>
          <w:rFonts w:ascii="Times New Roman" w:eastAsia="AvenirNextCondensed-Regular" w:hAnsi="Times New Roman" w:cs="Times New Roman"/>
          <w:b/>
          <w:bCs/>
          <w:color w:val="4472C4" w:themeColor="accent1"/>
          <w:sz w:val="24"/>
          <w:szCs w:val="24"/>
        </w:rPr>
        <w:t xml:space="preserve"> </w:t>
      </w:r>
      <w:r w:rsidRPr="005B044C">
        <w:rPr>
          <w:rFonts w:ascii="Times New Roman" w:eastAsia="AvenirNextCondensed-Regular" w:hAnsi="Times New Roman" w:cs="Times New Roman"/>
          <w:sz w:val="24"/>
          <w:szCs w:val="24"/>
        </w:rPr>
        <w:t xml:space="preserve">Las lagunas de estabilización son el método más simple de tratamiento de aguas residuales que existe uno de sus objetivos es </w:t>
      </w:r>
      <w:r w:rsidR="001E387A">
        <w:rPr>
          <w:rFonts w:ascii="Times New Roman" w:eastAsia="AvenirNextCondensed-Regular" w:hAnsi="Times New Roman" w:cs="Times New Roman"/>
          <w:sz w:val="24"/>
          <w:szCs w:val="24"/>
        </w:rPr>
        <w:t>u</w:t>
      </w:r>
      <w:r w:rsidRPr="005B044C">
        <w:rPr>
          <w:rFonts w:ascii="Times New Roman" w:eastAsia="AvenirNextCondensed-Regular" w:hAnsi="Times New Roman" w:cs="Times New Roman"/>
          <w:sz w:val="24"/>
          <w:szCs w:val="24"/>
        </w:rPr>
        <w:t xml:space="preserve">tilizar su efluente para reutilización, con otras finalidades, como la agricultura </w:t>
      </w:r>
      <w:r w:rsidR="00FE57BE" w:rsidRPr="005B044C">
        <w:rPr>
          <w:rFonts w:ascii="Times New Roman" w:eastAsia="AvenirNextCondensed-Regular" w:hAnsi="Times New Roman" w:cs="Times New Roman"/>
          <w:b/>
          <w:bCs/>
          <w:sz w:val="24"/>
          <w:szCs w:val="24"/>
        </w:rPr>
        <w:t>(Rodríguez, 2008).</w:t>
      </w:r>
    </w:p>
    <w:p w14:paraId="57C10FA6" w14:textId="77777777" w:rsidR="00BD2355" w:rsidRPr="005B044C" w:rsidRDefault="00BD2355" w:rsidP="005B044C">
      <w:pPr>
        <w:pStyle w:val="Prrafodelista"/>
        <w:jc w:val="both"/>
        <w:rPr>
          <w:rFonts w:ascii="Times New Roman" w:eastAsia="AvenirNextCondensed-Regular" w:hAnsi="Times New Roman" w:cs="Times New Roman"/>
          <w:sz w:val="24"/>
          <w:szCs w:val="24"/>
        </w:rPr>
      </w:pPr>
    </w:p>
    <w:p w14:paraId="2843C6F1" w14:textId="277D3167" w:rsidR="00EF7E4F" w:rsidRPr="005B044C" w:rsidRDefault="00EF7E4F"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¿La planta de tratamiento integra o contempla el control de olores?</w:t>
      </w:r>
    </w:p>
    <w:p w14:paraId="08DD03FA" w14:textId="21EE5335" w:rsidR="00DB7596" w:rsidRPr="005B044C" w:rsidRDefault="00DB7596"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EFAD35F" w14:textId="03CEACA6" w:rsidR="00DB7596" w:rsidRPr="005B044C" w:rsidRDefault="00DB7596"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b/>
          <w:bCs/>
          <w:color w:val="4472C4" w:themeColor="accent1"/>
          <w:sz w:val="24"/>
          <w:szCs w:val="24"/>
        </w:rPr>
        <w:t>NO</w:t>
      </w:r>
      <w:r w:rsidR="001E387A">
        <w:rPr>
          <w:rFonts w:ascii="Times New Roman" w:eastAsia="AvenirNextCondensed-Regular" w:hAnsi="Times New Roman" w:cs="Times New Roman"/>
          <w:sz w:val="24"/>
          <w:szCs w:val="24"/>
        </w:rPr>
        <w:t>. D</w:t>
      </w:r>
      <w:r w:rsidRPr="005B044C">
        <w:rPr>
          <w:rFonts w:ascii="Times New Roman" w:eastAsia="AvenirNextCondensed-Regular" w:hAnsi="Times New Roman" w:cs="Times New Roman"/>
          <w:sz w:val="24"/>
          <w:szCs w:val="24"/>
        </w:rPr>
        <w:t xml:space="preserve">entro del tren de tratamiento se carece de un módulo de control de olores </w:t>
      </w:r>
      <w:r w:rsidRPr="005B044C">
        <w:rPr>
          <w:rFonts w:ascii="Times New Roman" w:hAnsi="Times New Roman" w:cs="Times New Roman"/>
          <w:b/>
          <w:bCs/>
          <w:sz w:val="24"/>
          <w:szCs w:val="24"/>
        </w:rPr>
        <w:t>(Gutiérrez, 2019)</w:t>
      </w:r>
      <w:r w:rsidR="001E387A">
        <w:rPr>
          <w:rFonts w:ascii="Times New Roman" w:hAnsi="Times New Roman" w:cs="Times New Roman"/>
          <w:b/>
          <w:bCs/>
          <w:sz w:val="24"/>
          <w:szCs w:val="24"/>
        </w:rPr>
        <w:t>.</w:t>
      </w:r>
    </w:p>
    <w:p w14:paraId="270A4CDB" w14:textId="77777777" w:rsidR="00EF7E4F" w:rsidRPr="005B044C" w:rsidRDefault="00EF7E4F" w:rsidP="005B044C">
      <w:pPr>
        <w:pStyle w:val="Prrafodelista"/>
        <w:jc w:val="both"/>
        <w:rPr>
          <w:rFonts w:ascii="Times New Roman" w:eastAsia="AvenirNextCondensed-Regular" w:hAnsi="Times New Roman" w:cs="Times New Roman"/>
          <w:sz w:val="24"/>
          <w:szCs w:val="24"/>
        </w:rPr>
      </w:pPr>
    </w:p>
    <w:p w14:paraId="60F4B681" w14:textId="5791EB06" w:rsidR="00EF7E4F" w:rsidRPr="005B044C" w:rsidRDefault="00EF7E4F"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¿El control de olores hace uso de biotecnología o sistemas biológicos como biofiltros de composta?</w:t>
      </w:r>
    </w:p>
    <w:p w14:paraId="4AD37208" w14:textId="441094E1" w:rsidR="00EF7E4F" w:rsidRPr="005B044C" w:rsidRDefault="00EF7E4F" w:rsidP="005B044C">
      <w:pPr>
        <w:pStyle w:val="Prrafodelista"/>
        <w:jc w:val="both"/>
        <w:rPr>
          <w:rFonts w:ascii="Times New Roman" w:eastAsia="AvenirNextCondensed-Regular" w:hAnsi="Times New Roman" w:cs="Times New Roman"/>
          <w:sz w:val="24"/>
          <w:szCs w:val="24"/>
        </w:rPr>
      </w:pPr>
    </w:p>
    <w:p w14:paraId="34C4999C" w14:textId="57D71E6F" w:rsidR="00DB7596" w:rsidRPr="005B044C" w:rsidRDefault="00DB7596"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b/>
          <w:bCs/>
          <w:color w:val="0070C0"/>
          <w:sz w:val="24"/>
          <w:szCs w:val="24"/>
        </w:rPr>
        <w:t>NO</w:t>
      </w:r>
      <w:r w:rsidR="001E387A">
        <w:rPr>
          <w:rFonts w:ascii="Times New Roman" w:eastAsia="AvenirNextCondensed-Regular" w:hAnsi="Times New Roman" w:cs="Times New Roman"/>
          <w:sz w:val="24"/>
          <w:szCs w:val="24"/>
        </w:rPr>
        <w:t>. D</w:t>
      </w:r>
      <w:r w:rsidRPr="005B044C">
        <w:rPr>
          <w:rFonts w:ascii="Times New Roman" w:eastAsia="AvenirNextCondensed-Regular" w:hAnsi="Times New Roman" w:cs="Times New Roman"/>
          <w:sz w:val="24"/>
          <w:szCs w:val="24"/>
        </w:rPr>
        <w:t xml:space="preserve">entro del tren de tratamiento se carece de medidas de mitigación de olores. </w:t>
      </w:r>
      <w:r w:rsidRPr="005B044C">
        <w:rPr>
          <w:rFonts w:ascii="Times New Roman" w:hAnsi="Times New Roman" w:cs="Times New Roman"/>
          <w:b/>
          <w:bCs/>
          <w:sz w:val="24"/>
          <w:szCs w:val="24"/>
        </w:rPr>
        <w:t>(Gutiérrez, 2019)</w:t>
      </w:r>
      <w:r w:rsidR="001E387A">
        <w:rPr>
          <w:rFonts w:ascii="Times New Roman" w:hAnsi="Times New Roman" w:cs="Times New Roman"/>
          <w:b/>
          <w:bCs/>
          <w:sz w:val="24"/>
          <w:szCs w:val="24"/>
        </w:rPr>
        <w:t>.</w:t>
      </w:r>
    </w:p>
    <w:p w14:paraId="07362AB2" w14:textId="7545C41E" w:rsidR="00DB7596" w:rsidRPr="005B044C" w:rsidRDefault="00DB7596"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13F22072" w14:textId="619B1DC3" w:rsidR="00EF7E4F" w:rsidRPr="005B044C" w:rsidRDefault="00EF7E4F"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¿La planta de tratamiento integra o contempla la mitigación de ruido?</w:t>
      </w:r>
    </w:p>
    <w:p w14:paraId="16D1AC51" w14:textId="6257C214" w:rsidR="00DB7596" w:rsidRPr="005B044C" w:rsidRDefault="00DB7596"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5BBD6157" w14:textId="7638AB33" w:rsidR="00DB7596" w:rsidRPr="005B044C" w:rsidRDefault="00DB7596"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b/>
          <w:bCs/>
          <w:color w:val="4472C4" w:themeColor="accent1"/>
          <w:sz w:val="24"/>
          <w:szCs w:val="24"/>
        </w:rPr>
        <w:t>NO</w:t>
      </w:r>
      <w:r w:rsidR="001E387A">
        <w:rPr>
          <w:rFonts w:ascii="Times New Roman" w:eastAsia="AvenirNextCondensed-Regular" w:hAnsi="Times New Roman" w:cs="Times New Roman"/>
          <w:sz w:val="24"/>
          <w:szCs w:val="24"/>
        </w:rPr>
        <w:t>. D</w:t>
      </w:r>
      <w:r w:rsidRPr="005B044C">
        <w:rPr>
          <w:rFonts w:ascii="Times New Roman" w:eastAsia="AvenirNextCondensed-Regular" w:hAnsi="Times New Roman" w:cs="Times New Roman"/>
          <w:sz w:val="24"/>
          <w:szCs w:val="24"/>
        </w:rPr>
        <w:t xml:space="preserve">entro del tren de tratamiento se carece de medidas de mitigación de ruido </w:t>
      </w:r>
      <w:r w:rsidRPr="005B044C">
        <w:rPr>
          <w:rFonts w:ascii="Times New Roman" w:hAnsi="Times New Roman" w:cs="Times New Roman"/>
          <w:b/>
          <w:bCs/>
          <w:sz w:val="24"/>
          <w:szCs w:val="24"/>
        </w:rPr>
        <w:t>(Gutiérrez, 2019)</w:t>
      </w:r>
      <w:r w:rsidR="001E387A">
        <w:rPr>
          <w:rFonts w:ascii="Times New Roman" w:hAnsi="Times New Roman" w:cs="Times New Roman"/>
          <w:b/>
          <w:bCs/>
          <w:sz w:val="24"/>
          <w:szCs w:val="24"/>
        </w:rPr>
        <w:t>.</w:t>
      </w:r>
    </w:p>
    <w:p w14:paraId="21EE8748" w14:textId="77777777" w:rsidR="00EF7E4F" w:rsidRPr="005B044C" w:rsidRDefault="00EF7E4F" w:rsidP="005B044C">
      <w:pPr>
        <w:pStyle w:val="Prrafodelista"/>
        <w:jc w:val="both"/>
        <w:rPr>
          <w:rFonts w:ascii="Times New Roman" w:eastAsia="AvenirNextCondensed-Regular" w:hAnsi="Times New Roman" w:cs="Times New Roman"/>
          <w:sz w:val="24"/>
          <w:szCs w:val="24"/>
        </w:rPr>
      </w:pPr>
    </w:p>
    <w:p w14:paraId="55F7E3E4" w14:textId="697872ED" w:rsidR="00EF7E4F" w:rsidRPr="005B044C" w:rsidRDefault="00EF7E4F"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¿La planta de tratamiento usa equipamiento de fácil compostura y reposición?</w:t>
      </w:r>
    </w:p>
    <w:p w14:paraId="4CDDE4DC" w14:textId="10356005" w:rsidR="00DB7596" w:rsidRPr="005B044C" w:rsidRDefault="00DB7596"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0ECE621C" w14:textId="3F23A723" w:rsidR="00DB7596" w:rsidRPr="005B044C" w:rsidRDefault="00181834"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b/>
          <w:bCs/>
          <w:color w:val="4472C4" w:themeColor="accent1"/>
          <w:sz w:val="24"/>
          <w:szCs w:val="24"/>
        </w:rPr>
        <w:t>SI</w:t>
      </w:r>
      <w:r w:rsidR="001E387A">
        <w:rPr>
          <w:rFonts w:ascii="Times New Roman" w:eastAsia="AvenirNextCondensed-Regular" w:hAnsi="Times New Roman" w:cs="Times New Roman"/>
          <w:sz w:val="24"/>
          <w:szCs w:val="24"/>
        </w:rPr>
        <w:t xml:space="preserve">. </w:t>
      </w:r>
      <w:r w:rsidRPr="005B044C">
        <w:rPr>
          <w:rFonts w:ascii="Times New Roman" w:hAnsi="Times New Roman" w:cs="Times New Roman"/>
          <w:sz w:val="24"/>
          <w:szCs w:val="24"/>
        </w:rPr>
        <w:t xml:space="preserve">Desde el punto de vista económico, es mucho más barato que los métodos convencionales, con bajos costos de instalación y mantenimiento. </w:t>
      </w:r>
      <w:r w:rsidRPr="005B044C">
        <w:rPr>
          <w:rFonts w:ascii="Times New Roman" w:hAnsi="Times New Roman" w:cs="Times New Roman"/>
          <w:b/>
          <w:bCs/>
          <w:sz w:val="24"/>
          <w:szCs w:val="24"/>
        </w:rPr>
        <w:t>(Gutiérrez, 2019)</w:t>
      </w:r>
      <w:r w:rsidR="001E387A">
        <w:rPr>
          <w:rFonts w:ascii="Times New Roman" w:hAnsi="Times New Roman" w:cs="Times New Roman"/>
          <w:b/>
          <w:bCs/>
          <w:sz w:val="24"/>
          <w:szCs w:val="24"/>
        </w:rPr>
        <w:t>.</w:t>
      </w:r>
    </w:p>
    <w:p w14:paraId="088AF93C" w14:textId="77777777" w:rsidR="00EF7E4F" w:rsidRPr="005B044C" w:rsidRDefault="00EF7E4F" w:rsidP="005B044C">
      <w:pPr>
        <w:pStyle w:val="Prrafodelista"/>
        <w:jc w:val="both"/>
        <w:rPr>
          <w:rFonts w:ascii="Times New Roman" w:eastAsia="AvenirNextCondensed-Regular" w:hAnsi="Times New Roman" w:cs="Times New Roman"/>
          <w:sz w:val="24"/>
          <w:szCs w:val="24"/>
        </w:rPr>
      </w:pPr>
    </w:p>
    <w:p w14:paraId="7B124FC4" w14:textId="1EB62E73" w:rsidR="00EF7E4F" w:rsidRPr="005B044C" w:rsidRDefault="00EF7E4F"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 xml:space="preserve">¿Se considera que la tecnología usada en la planta de tratamiento favorece una fácil operación y mantenimiento de </w:t>
      </w:r>
      <w:r w:rsidR="001E387A" w:rsidRPr="005B044C">
        <w:rPr>
          <w:rFonts w:ascii="Times New Roman" w:eastAsia="AvenirNextCondensed-Regular" w:hAnsi="Times New Roman" w:cs="Times New Roman"/>
          <w:sz w:val="24"/>
          <w:szCs w:val="24"/>
        </w:rPr>
        <w:t>esta</w:t>
      </w:r>
      <w:r w:rsidRPr="005B044C">
        <w:rPr>
          <w:rFonts w:ascii="Times New Roman" w:eastAsia="AvenirNextCondensed-Regular" w:hAnsi="Times New Roman" w:cs="Times New Roman"/>
          <w:sz w:val="24"/>
          <w:szCs w:val="24"/>
        </w:rPr>
        <w:t>?</w:t>
      </w:r>
    </w:p>
    <w:p w14:paraId="0FA99E8C" w14:textId="79342172" w:rsidR="00181834" w:rsidRPr="005B044C" w:rsidRDefault="00181834"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5FF40248" w14:textId="164C4FAC" w:rsidR="00181834" w:rsidRPr="005B044C" w:rsidRDefault="00181834"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b/>
          <w:bCs/>
          <w:color w:val="4472C4" w:themeColor="accent1"/>
          <w:sz w:val="24"/>
          <w:szCs w:val="24"/>
        </w:rPr>
        <w:t>SI</w:t>
      </w:r>
      <w:r w:rsidR="001E387A">
        <w:rPr>
          <w:rFonts w:ascii="Times New Roman" w:eastAsia="AvenirNextCondensed-Regular" w:hAnsi="Times New Roman" w:cs="Times New Roman"/>
          <w:sz w:val="24"/>
          <w:szCs w:val="24"/>
        </w:rPr>
        <w:t>.</w:t>
      </w:r>
      <w:r w:rsidRPr="005B044C">
        <w:rPr>
          <w:rFonts w:ascii="Times New Roman" w:eastAsia="AvenirNextCondensed-Regular" w:hAnsi="Times New Roman" w:cs="Times New Roman"/>
          <w:sz w:val="24"/>
          <w:szCs w:val="24"/>
        </w:rPr>
        <w:t xml:space="preserve"> Una ventaja de esta tecnología es su Operación y mantenimiento simple. </w:t>
      </w:r>
      <w:r w:rsidR="00E13223" w:rsidRPr="005B044C">
        <w:rPr>
          <w:rFonts w:ascii="Times New Roman" w:eastAsia="AvenirNextCondensed-Regular" w:hAnsi="Times New Roman" w:cs="Times New Roman"/>
          <w:b/>
          <w:bCs/>
          <w:sz w:val="24"/>
          <w:szCs w:val="24"/>
        </w:rPr>
        <w:t>(</w:t>
      </w:r>
      <w:proofErr w:type="spellStart"/>
      <w:r w:rsidR="00E13223" w:rsidRPr="005B044C">
        <w:rPr>
          <w:rFonts w:ascii="Times New Roman" w:eastAsia="AvenirNextCondensed-Regular" w:hAnsi="Times New Roman" w:cs="Times New Roman"/>
          <w:b/>
          <w:bCs/>
          <w:sz w:val="24"/>
          <w:szCs w:val="24"/>
        </w:rPr>
        <w:t>ENEXIO</w:t>
      </w:r>
      <w:proofErr w:type="spellEnd"/>
      <w:r w:rsidR="00E13223" w:rsidRPr="005B044C">
        <w:rPr>
          <w:rFonts w:ascii="Times New Roman" w:eastAsia="AvenirNextCondensed-Regular" w:hAnsi="Times New Roman" w:cs="Times New Roman"/>
          <w:b/>
          <w:bCs/>
          <w:sz w:val="24"/>
          <w:szCs w:val="24"/>
        </w:rPr>
        <w:t xml:space="preserve"> 2H </w:t>
      </w:r>
      <w:proofErr w:type="spellStart"/>
      <w:r w:rsidR="00E13223" w:rsidRPr="005B044C">
        <w:rPr>
          <w:rFonts w:ascii="Times New Roman" w:eastAsia="AvenirNextCondensed-Regular" w:hAnsi="Times New Roman" w:cs="Times New Roman"/>
          <w:b/>
          <w:bCs/>
          <w:sz w:val="24"/>
          <w:szCs w:val="24"/>
        </w:rPr>
        <w:t>Water</w:t>
      </w:r>
      <w:proofErr w:type="spellEnd"/>
      <w:r w:rsidR="00E13223" w:rsidRPr="005B044C">
        <w:rPr>
          <w:rFonts w:ascii="Times New Roman" w:eastAsia="AvenirNextCondensed-Regular" w:hAnsi="Times New Roman" w:cs="Times New Roman"/>
          <w:b/>
          <w:bCs/>
          <w:sz w:val="24"/>
          <w:szCs w:val="24"/>
        </w:rPr>
        <w:t xml:space="preserve"> Technologies </w:t>
      </w:r>
      <w:proofErr w:type="spellStart"/>
      <w:r w:rsidR="00E13223" w:rsidRPr="005B044C">
        <w:rPr>
          <w:rFonts w:ascii="Times New Roman" w:eastAsia="AvenirNextCondensed-Regular" w:hAnsi="Times New Roman" w:cs="Times New Roman"/>
          <w:b/>
          <w:bCs/>
          <w:sz w:val="24"/>
          <w:szCs w:val="24"/>
        </w:rPr>
        <w:t>GmbH</w:t>
      </w:r>
      <w:proofErr w:type="spellEnd"/>
      <w:r w:rsidR="00E13223" w:rsidRPr="005B044C">
        <w:rPr>
          <w:rFonts w:ascii="Times New Roman" w:eastAsia="AvenirNextCondensed-Regular" w:hAnsi="Times New Roman" w:cs="Times New Roman"/>
          <w:b/>
          <w:bCs/>
          <w:sz w:val="24"/>
          <w:szCs w:val="24"/>
        </w:rPr>
        <w:t>, 2015)</w:t>
      </w:r>
      <w:r w:rsidR="001E387A">
        <w:rPr>
          <w:rFonts w:ascii="Times New Roman" w:eastAsia="AvenirNextCondensed-Regular" w:hAnsi="Times New Roman" w:cs="Times New Roman"/>
          <w:b/>
          <w:bCs/>
          <w:sz w:val="24"/>
          <w:szCs w:val="24"/>
        </w:rPr>
        <w:t>.</w:t>
      </w:r>
    </w:p>
    <w:p w14:paraId="73B3D49B" w14:textId="77777777" w:rsidR="00EF7E4F" w:rsidRPr="005B044C" w:rsidRDefault="00EF7E4F" w:rsidP="005B044C">
      <w:pPr>
        <w:pStyle w:val="Prrafodelista"/>
        <w:jc w:val="both"/>
        <w:rPr>
          <w:rFonts w:ascii="Times New Roman" w:eastAsia="AvenirNextCondensed-Regular" w:hAnsi="Times New Roman" w:cs="Times New Roman"/>
          <w:sz w:val="24"/>
          <w:szCs w:val="24"/>
        </w:rPr>
      </w:pPr>
    </w:p>
    <w:p w14:paraId="4FA4789C" w14:textId="6FF93F80" w:rsidR="00EF7E4F" w:rsidRPr="005B044C" w:rsidRDefault="00243018" w:rsidP="005B044C">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sz w:val="24"/>
          <w:szCs w:val="24"/>
        </w:rPr>
        <w:t>¿Se considera que la planta no requiere personal altamente capacitado</w:t>
      </w:r>
      <w:r w:rsidR="001E387A">
        <w:rPr>
          <w:rFonts w:ascii="Times New Roman" w:eastAsia="AvenirNextCondensed-Regular" w:hAnsi="Times New Roman" w:cs="Times New Roman"/>
          <w:sz w:val="24"/>
          <w:szCs w:val="24"/>
        </w:rPr>
        <w:t>?</w:t>
      </w:r>
      <w:r w:rsidRPr="005B044C">
        <w:rPr>
          <w:rFonts w:ascii="Times New Roman" w:eastAsia="AvenirNextCondensed-Regular" w:hAnsi="Times New Roman" w:cs="Times New Roman"/>
          <w:sz w:val="24"/>
          <w:szCs w:val="24"/>
        </w:rPr>
        <w:t xml:space="preserve">; es decir, </w:t>
      </w:r>
      <w:r w:rsidR="001E387A">
        <w:rPr>
          <w:rFonts w:ascii="Times New Roman" w:eastAsia="AvenirNextCondensed-Regular" w:hAnsi="Times New Roman" w:cs="Times New Roman"/>
          <w:sz w:val="24"/>
          <w:szCs w:val="24"/>
        </w:rPr>
        <w:t>¿</w:t>
      </w:r>
      <w:r w:rsidRPr="005B044C">
        <w:rPr>
          <w:rFonts w:ascii="Times New Roman" w:eastAsia="AvenirNextCondensed-Regular" w:hAnsi="Times New Roman" w:cs="Times New Roman"/>
          <w:sz w:val="24"/>
          <w:szCs w:val="24"/>
        </w:rPr>
        <w:t>puede ser operada por un profesional de nivel técnico medio con la capacitación necesaria?</w:t>
      </w:r>
    </w:p>
    <w:p w14:paraId="59CA77F3" w14:textId="728CC0D6" w:rsidR="00243018" w:rsidRPr="005B044C" w:rsidRDefault="00243018"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1CCEC416" w14:textId="4A47532A" w:rsidR="003A102E" w:rsidRPr="005B044C" w:rsidRDefault="00187F42"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5B044C">
        <w:rPr>
          <w:rFonts w:ascii="Times New Roman" w:eastAsia="AvenirNextCondensed-Regular" w:hAnsi="Times New Roman" w:cs="Times New Roman"/>
          <w:b/>
          <w:bCs/>
          <w:color w:val="4472C4" w:themeColor="accent1"/>
          <w:sz w:val="24"/>
          <w:szCs w:val="24"/>
        </w:rPr>
        <w:t>SI</w:t>
      </w:r>
      <w:r w:rsidR="001E387A">
        <w:rPr>
          <w:rFonts w:ascii="Times New Roman" w:eastAsia="AvenirNextCondensed-Regular" w:hAnsi="Times New Roman" w:cs="Times New Roman"/>
          <w:sz w:val="24"/>
          <w:szCs w:val="24"/>
        </w:rPr>
        <w:t>. S</w:t>
      </w:r>
      <w:r w:rsidRPr="005B044C">
        <w:rPr>
          <w:rFonts w:ascii="Times New Roman" w:eastAsia="AvenirNextCondensed-Regular" w:hAnsi="Times New Roman" w:cs="Times New Roman"/>
          <w:sz w:val="24"/>
          <w:szCs w:val="24"/>
        </w:rPr>
        <w:t>egún</w:t>
      </w:r>
      <w:r w:rsidR="001E387A">
        <w:rPr>
          <w:rFonts w:ascii="Times New Roman" w:eastAsia="AvenirNextCondensed-Regular" w:hAnsi="Times New Roman" w:cs="Times New Roman"/>
          <w:sz w:val="24"/>
          <w:szCs w:val="24"/>
        </w:rPr>
        <w:t xml:space="preserve"> la</w:t>
      </w:r>
      <w:r w:rsidRPr="005B044C">
        <w:rPr>
          <w:rFonts w:ascii="Times New Roman" w:eastAsia="AvenirNextCondensed-Regular" w:hAnsi="Times New Roman" w:cs="Times New Roman"/>
          <w:sz w:val="24"/>
          <w:szCs w:val="24"/>
        </w:rPr>
        <w:t xml:space="preserve"> Comisión Nacional del Agua de </w:t>
      </w:r>
      <w:r w:rsidR="001E387A" w:rsidRPr="005B044C">
        <w:rPr>
          <w:rFonts w:ascii="Times New Roman" w:eastAsia="AvenirNextCondensed-Regular" w:hAnsi="Times New Roman" w:cs="Times New Roman"/>
          <w:sz w:val="24"/>
          <w:szCs w:val="24"/>
        </w:rPr>
        <w:t>México</w:t>
      </w:r>
      <w:r w:rsidRPr="005B044C">
        <w:rPr>
          <w:rFonts w:ascii="Times New Roman" w:eastAsia="AvenirNextCondensed-Regular" w:hAnsi="Times New Roman" w:cs="Times New Roman"/>
          <w:sz w:val="24"/>
          <w:szCs w:val="24"/>
        </w:rPr>
        <w:t xml:space="preserve"> la </w:t>
      </w:r>
      <w:r w:rsidR="001E387A">
        <w:rPr>
          <w:rFonts w:ascii="Times New Roman" w:eastAsia="AvenirNextCondensed-Regular" w:hAnsi="Times New Roman" w:cs="Times New Roman"/>
          <w:sz w:val="24"/>
          <w:szCs w:val="24"/>
        </w:rPr>
        <w:t>o</w:t>
      </w:r>
      <w:r w:rsidRPr="005B044C">
        <w:rPr>
          <w:rFonts w:ascii="Times New Roman" w:eastAsia="AvenirNextCondensed-Regular" w:hAnsi="Times New Roman" w:cs="Times New Roman"/>
          <w:sz w:val="24"/>
          <w:szCs w:val="24"/>
        </w:rPr>
        <w:t xml:space="preserve">peración y mantenimiento de esta tecnología son simples y no requieren equipos de alta tecnología </w:t>
      </w:r>
      <w:proofErr w:type="gramStart"/>
      <w:r w:rsidRPr="005B044C">
        <w:rPr>
          <w:rFonts w:ascii="Times New Roman" w:eastAsia="AvenirNextCondensed-Regular" w:hAnsi="Times New Roman" w:cs="Times New Roman"/>
          <w:sz w:val="24"/>
          <w:szCs w:val="24"/>
        </w:rPr>
        <w:t>y</w:t>
      </w:r>
      <w:proofErr w:type="gramEnd"/>
      <w:r w:rsidRPr="005B044C">
        <w:rPr>
          <w:rFonts w:ascii="Times New Roman" w:eastAsia="AvenirNextCondensed-Regular" w:hAnsi="Times New Roman" w:cs="Times New Roman"/>
          <w:sz w:val="24"/>
          <w:szCs w:val="24"/>
        </w:rPr>
        <w:t xml:space="preserve"> por tanto, no es necesario personal calificado para estas labores.</w:t>
      </w:r>
      <w:r w:rsidRPr="005B044C">
        <w:rPr>
          <w:rFonts w:ascii="Times New Roman" w:hAnsi="Times New Roman" w:cs="Times New Roman"/>
          <w:sz w:val="24"/>
          <w:szCs w:val="24"/>
        </w:rPr>
        <w:t xml:space="preserve"> </w:t>
      </w:r>
      <w:r w:rsidRPr="005B044C">
        <w:rPr>
          <w:rFonts w:ascii="Times New Roman" w:eastAsia="AvenirNextCondensed-Regular" w:hAnsi="Times New Roman" w:cs="Times New Roman"/>
          <w:b/>
          <w:bCs/>
          <w:sz w:val="24"/>
          <w:szCs w:val="24"/>
        </w:rPr>
        <w:t xml:space="preserve">(Comisión Nacional del Agua de </w:t>
      </w:r>
      <w:proofErr w:type="spellStart"/>
      <w:r w:rsidRPr="005B044C">
        <w:rPr>
          <w:rFonts w:ascii="Times New Roman" w:eastAsia="AvenirNextCondensed-Regular" w:hAnsi="Times New Roman" w:cs="Times New Roman"/>
          <w:b/>
          <w:bCs/>
          <w:sz w:val="24"/>
          <w:szCs w:val="24"/>
        </w:rPr>
        <w:t>Mexico</w:t>
      </w:r>
      <w:proofErr w:type="spellEnd"/>
      <w:r w:rsidRPr="005B044C">
        <w:rPr>
          <w:rFonts w:ascii="Times New Roman" w:eastAsia="AvenirNextCondensed-Regular" w:hAnsi="Times New Roman" w:cs="Times New Roman"/>
          <w:b/>
          <w:bCs/>
          <w:sz w:val="24"/>
          <w:szCs w:val="24"/>
        </w:rPr>
        <w:t>, 2007)</w:t>
      </w:r>
      <w:r w:rsidR="001E387A">
        <w:rPr>
          <w:rFonts w:ascii="Times New Roman" w:eastAsia="AvenirNextCondensed-Regular" w:hAnsi="Times New Roman" w:cs="Times New Roman"/>
          <w:b/>
          <w:bCs/>
          <w:sz w:val="24"/>
          <w:szCs w:val="24"/>
        </w:rPr>
        <w:t>.</w:t>
      </w:r>
    </w:p>
    <w:p w14:paraId="4C4B28A8" w14:textId="77777777" w:rsidR="00E13223" w:rsidRPr="005B044C" w:rsidRDefault="00E13223" w:rsidP="005B044C">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9E8D4EA" w14:textId="636140DD" w:rsidR="00243018" w:rsidRPr="001E387A" w:rsidRDefault="001E387A" w:rsidP="001E387A">
      <w:pPr>
        <w:rPr>
          <w:rFonts w:ascii="Times New Roman" w:eastAsia="AvenirNextCondensed-Regular" w:hAnsi="Times New Roman" w:cs="Times New Roman"/>
          <w:color w:val="000000"/>
          <w:sz w:val="24"/>
          <w:szCs w:val="24"/>
        </w:rPr>
      </w:pPr>
      <w:r>
        <w:rPr>
          <w:rFonts w:ascii="Times New Roman" w:eastAsia="AvenirNextCondensed-Regular" w:hAnsi="Times New Roman" w:cs="Times New Roman"/>
          <w:color w:val="000000"/>
          <w:sz w:val="24"/>
          <w:szCs w:val="24"/>
        </w:rPr>
        <w:br w:type="page"/>
      </w:r>
    </w:p>
    <w:p w14:paraId="2B9C9612" w14:textId="3B52F1ED" w:rsidR="0087163D" w:rsidRPr="001E387A" w:rsidRDefault="001E387A" w:rsidP="001E387A">
      <w:pPr>
        <w:pStyle w:val="Prrafodelista"/>
        <w:jc w:val="center"/>
        <w:rPr>
          <w:rFonts w:ascii="Times New Roman" w:hAnsi="Times New Roman" w:cs="Times New Roman"/>
          <w:b/>
          <w:bCs/>
          <w:color w:val="4472C4" w:themeColor="accent1"/>
          <w:sz w:val="24"/>
          <w:szCs w:val="24"/>
          <w:lang w:val="es-ES"/>
        </w:rPr>
      </w:pPr>
      <w:r w:rsidRPr="001E387A">
        <w:rPr>
          <w:rFonts w:ascii="Times New Roman" w:hAnsi="Times New Roman" w:cs="Times New Roman"/>
          <w:b/>
          <w:bCs/>
          <w:color w:val="4472C4" w:themeColor="accent1"/>
          <w:sz w:val="24"/>
          <w:szCs w:val="24"/>
          <w:lang w:val="es-ES"/>
        </w:rPr>
        <w:lastRenderedPageBreak/>
        <w:t>REFERENCIAS</w:t>
      </w:r>
    </w:p>
    <w:p w14:paraId="5A666149" w14:textId="24AF0B68" w:rsidR="0087163D" w:rsidRPr="005B044C" w:rsidRDefault="0087163D" w:rsidP="005B044C">
      <w:pPr>
        <w:pStyle w:val="Prrafodelista"/>
        <w:jc w:val="both"/>
        <w:rPr>
          <w:rFonts w:ascii="Times New Roman" w:hAnsi="Times New Roman" w:cs="Times New Roman"/>
          <w:b/>
          <w:bCs/>
          <w:color w:val="0070C0"/>
          <w:sz w:val="24"/>
          <w:szCs w:val="24"/>
          <w:lang w:val="es-ES"/>
        </w:rPr>
      </w:pPr>
    </w:p>
    <w:p w14:paraId="28FC166C" w14:textId="215F9D0A" w:rsidR="00CE63B8" w:rsidRPr="00CE63B8" w:rsidRDefault="00DF04EB" w:rsidP="001E387A">
      <w:pPr>
        <w:jc w:val="both"/>
        <w:rPr>
          <w:color w:val="000000" w:themeColor="text1"/>
        </w:rPr>
      </w:pPr>
      <w:r w:rsidRPr="001E387A">
        <w:rPr>
          <w:color w:val="000000" w:themeColor="text1"/>
        </w:rPr>
        <w:t xml:space="preserve">Fibras y </w:t>
      </w:r>
      <w:r w:rsidRPr="00CE63B8">
        <w:rPr>
          <w:color w:val="000000" w:themeColor="text1"/>
        </w:rPr>
        <w:t xml:space="preserve">Normas de Colombia S.A.S. (2019). LAGUNAS DE OXIDACIÓN Y LOS FACTORES QUE LAS AFECTAN. </w:t>
      </w:r>
      <w:r w:rsidR="00CE63B8" w:rsidRPr="00CE63B8">
        <w:rPr>
          <w:color w:val="000000" w:themeColor="text1"/>
        </w:rPr>
        <w:t>B</w:t>
      </w:r>
      <w:r w:rsidRPr="00CE63B8">
        <w:rPr>
          <w:color w:val="000000" w:themeColor="text1"/>
        </w:rPr>
        <w:t xml:space="preserve">log fibras y normas de Colombia. Recuperado 19 de enero de 2022, de </w:t>
      </w:r>
      <w:hyperlink r:id="rId5" w:history="1">
        <w:r w:rsidR="00CE63B8" w:rsidRPr="00CE63B8">
          <w:rPr>
            <w:rStyle w:val="Hipervnculo"/>
            <w:color w:val="000000" w:themeColor="text1"/>
            <w:u w:val="none"/>
          </w:rPr>
          <w:t>https://blog.fibrasynormasdecolombia.com/lagunas-de-oxidacion-y-los-factores-que-las-afectan/#:~:text=Las%20reacciones%20f%C3%ADsicas%2C%20biol%C3%B3gicas%2C%20qu%C3%ADmicas,retardados%20por%20las%20bajas%20temperaturas</w:t>
        </w:r>
      </w:hyperlink>
    </w:p>
    <w:p w14:paraId="61484942" w14:textId="0F2C72F8" w:rsidR="00BB17DD" w:rsidRPr="00CE63B8" w:rsidRDefault="005B044C" w:rsidP="001E387A">
      <w:pPr>
        <w:jc w:val="both"/>
        <w:rPr>
          <w:color w:val="000000" w:themeColor="text1"/>
        </w:rPr>
      </w:pPr>
      <w:r w:rsidRPr="00CE63B8">
        <w:rPr>
          <w:color w:val="000000" w:themeColor="text1"/>
        </w:rPr>
        <w:t xml:space="preserve">Weather Spark. </w:t>
      </w:r>
      <w:r w:rsidR="00BB17DD" w:rsidRPr="00CE63B8">
        <w:rPr>
          <w:color w:val="000000" w:themeColor="text1"/>
        </w:rPr>
        <w:t xml:space="preserve">El clima en Socorro, el tiempo por mes, temperatura promedio (Colombia). (2021). Recuperado 11 de noviembre de 2021, de </w:t>
      </w:r>
      <w:hyperlink r:id="rId6" w:history="1">
        <w:r w:rsidR="00CE63B8" w:rsidRPr="00CE63B8">
          <w:rPr>
            <w:rStyle w:val="Hipervnculo"/>
            <w:color w:val="000000" w:themeColor="text1"/>
            <w:u w:val="none"/>
          </w:rPr>
          <w:t>https://es.weatherspark.com/y/24365/Clima-promedio-en-Socorro-Colombia-durante-</w:t>
        </w:r>
        <w:r w:rsidR="00CE63B8" w:rsidRPr="00CE63B8">
          <w:rPr>
            <w:rStyle w:val="Hipervnculo"/>
            <w:color w:val="000000" w:themeColor="text1"/>
            <w:u w:val="none"/>
          </w:rPr>
          <w:tab/>
          <w:t>todo-el-a%C3%B1o</w:t>
        </w:r>
      </w:hyperlink>
    </w:p>
    <w:p w14:paraId="3B6E52F7" w14:textId="0D68CEDF" w:rsidR="00CE63B8" w:rsidRPr="00CE63B8" w:rsidRDefault="004405C8" w:rsidP="001E387A">
      <w:pPr>
        <w:jc w:val="both"/>
        <w:rPr>
          <w:color w:val="000000" w:themeColor="text1"/>
        </w:rPr>
      </w:pPr>
      <w:r w:rsidRPr="00CE63B8">
        <w:rPr>
          <w:color w:val="000000" w:themeColor="text1"/>
        </w:rPr>
        <w:t xml:space="preserve">Parra, R., Apaza, G., &amp; </w:t>
      </w:r>
      <w:proofErr w:type="spellStart"/>
      <w:r w:rsidRPr="00CE63B8">
        <w:rPr>
          <w:color w:val="000000" w:themeColor="text1"/>
        </w:rPr>
        <w:t>Agramont</w:t>
      </w:r>
      <w:proofErr w:type="spellEnd"/>
      <w:r w:rsidRPr="00CE63B8">
        <w:rPr>
          <w:color w:val="000000" w:themeColor="text1"/>
        </w:rPr>
        <w:t xml:space="preserve">, A. (2010). </w:t>
      </w:r>
      <w:r w:rsidR="00CE63B8" w:rsidRPr="00CE63B8">
        <w:rPr>
          <w:color w:val="000000" w:themeColor="text1"/>
        </w:rPr>
        <w:t>ESTIMACIÓN</w:t>
      </w:r>
      <w:r w:rsidRPr="00CE63B8">
        <w:rPr>
          <w:color w:val="000000" w:themeColor="text1"/>
        </w:rPr>
        <w:t xml:space="preserve"> DE FACTORES DE </w:t>
      </w:r>
      <w:r w:rsidR="00CE63B8" w:rsidRPr="00CE63B8">
        <w:rPr>
          <w:color w:val="000000" w:themeColor="text1"/>
        </w:rPr>
        <w:t>EMISIÓN</w:t>
      </w:r>
      <w:r w:rsidRPr="00CE63B8">
        <w:rPr>
          <w:color w:val="000000" w:themeColor="text1"/>
        </w:rPr>
        <w:t xml:space="preserve"> DE GASES DE EFECTO INVERNADERO EN UNA PLANTA DE TRATAMIENTO DE AGUAS RESIDUALES. Revista Boliviana de Química. Recuperado 19 de enero de 2022, de </w:t>
      </w:r>
      <w:hyperlink r:id="rId7" w:history="1">
        <w:r w:rsidR="00CE63B8" w:rsidRPr="00CE63B8">
          <w:rPr>
            <w:rStyle w:val="Hipervnculo"/>
            <w:color w:val="000000" w:themeColor="text1"/>
            <w:u w:val="none"/>
          </w:rPr>
          <w:t>http://www.scielo.org.bo/scielo.php?script=sci_arttext&amp;pid=S0250-54602010000200002</w:t>
        </w:r>
      </w:hyperlink>
    </w:p>
    <w:p w14:paraId="7FD05776" w14:textId="77777777" w:rsidR="00CE63B8" w:rsidRPr="00CE63B8" w:rsidRDefault="00C161BF" w:rsidP="00CE63B8">
      <w:pPr>
        <w:spacing w:after="0"/>
        <w:jc w:val="both"/>
        <w:rPr>
          <w:color w:val="000000" w:themeColor="text1"/>
        </w:rPr>
      </w:pPr>
      <w:proofErr w:type="spellStart"/>
      <w:r w:rsidRPr="00CE63B8">
        <w:rPr>
          <w:color w:val="000000" w:themeColor="text1"/>
        </w:rPr>
        <w:t>Martinez</w:t>
      </w:r>
      <w:proofErr w:type="spellEnd"/>
      <w:r w:rsidRPr="00CE63B8">
        <w:rPr>
          <w:color w:val="000000" w:themeColor="text1"/>
        </w:rPr>
        <w:t>, J., &amp; Guerra, D. (2007). evaluación ambiental de los sistemas de lagunas para el tratamiento de aguas residuales. repositorio de la universidad de sucre. Recuperado 19 de enero de 2022, de</w:t>
      </w:r>
      <w:r w:rsidR="00CE63B8" w:rsidRPr="00CE63B8">
        <w:rPr>
          <w:color w:val="000000" w:themeColor="text1"/>
        </w:rPr>
        <w:t xml:space="preserve"> </w:t>
      </w:r>
    </w:p>
    <w:p w14:paraId="0DFE1718" w14:textId="27BE42FB" w:rsidR="00C161BF" w:rsidRPr="00CE63B8" w:rsidRDefault="00CE63B8" w:rsidP="00CE63B8">
      <w:pPr>
        <w:spacing w:after="0"/>
        <w:jc w:val="both"/>
        <w:rPr>
          <w:color w:val="000000" w:themeColor="text1"/>
        </w:rPr>
      </w:pPr>
      <w:hyperlink r:id="rId8" w:history="1">
        <w:r w:rsidRPr="00CE63B8">
          <w:rPr>
            <w:rStyle w:val="Hipervnculo"/>
            <w:color w:val="000000" w:themeColor="text1"/>
            <w:u w:val="none"/>
          </w:rPr>
          <w:t>https://repositorio.unisucre.edu.co/bitstream/handle/001/333/T628.351%20M385.pdf;jsessionid=5423CE2B91A9F0DDD2A8BD95E90D0D2C?sequence=2</w:t>
        </w:r>
      </w:hyperlink>
    </w:p>
    <w:p w14:paraId="491C6988" w14:textId="77777777" w:rsidR="00CE63B8" w:rsidRPr="001E387A" w:rsidRDefault="00CE63B8" w:rsidP="00CE63B8">
      <w:pPr>
        <w:spacing w:after="0"/>
        <w:jc w:val="both"/>
        <w:rPr>
          <w:color w:val="000000" w:themeColor="text1"/>
        </w:rPr>
      </w:pPr>
    </w:p>
    <w:p w14:paraId="4509F9B0" w14:textId="4706C0AA" w:rsidR="00664AF3" w:rsidRPr="001E387A" w:rsidRDefault="00664AF3" w:rsidP="001E387A">
      <w:pPr>
        <w:jc w:val="both"/>
        <w:rPr>
          <w:color w:val="000000" w:themeColor="text1"/>
        </w:rPr>
      </w:pPr>
      <w:r w:rsidRPr="001E387A">
        <w:rPr>
          <w:color w:val="000000" w:themeColor="text1"/>
        </w:rPr>
        <w:t xml:space="preserve">Noyola, A., Morgan, J. and </w:t>
      </w:r>
      <w:proofErr w:type="spellStart"/>
      <w:r w:rsidRPr="001E387A">
        <w:rPr>
          <w:color w:val="000000" w:themeColor="text1"/>
        </w:rPr>
        <w:t>Guëreca</w:t>
      </w:r>
      <w:proofErr w:type="spellEnd"/>
      <w:r w:rsidRPr="001E387A">
        <w:rPr>
          <w:color w:val="000000" w:themeColor="text1"/>
        </w:rPr>
        <w:t>, L., 2013. Selección de tecnologías para el tratamiento de aguas residuales municipales. 1st ed. Universidad Nacional Autónoma de México.</w:t>
      </w:r>
    </w:p>
    <w:p w14:paraId="7163E3E2" w14:textId="202A4EDD" w:rsidR="00CE63B8" w:rsidRPr="001E387A" w:rsidRDefault="00E954F5" w:rsidP="001E387A">
      <w:pPr>
        <w:jc w:val="both"/>
        <w:rPr>
          <w:color w:val="000000" w:themeColor="text1"/>
        </w:rPr>
      </w:pPr>
      <w:r w:rsidRPr="001E387A">
        <w:rPr>
          <w:color w:val="000000" w:themeColor="text1"/>
        </w:rPr>
        <w:t xml:space="preserve">Ferreira, J., &amp; Martínez, L. (2014). TRATAMIENTO DE LODOS DE FONDO DE LAGUNAS FACULTATIVAS CON ESTABILIZACIÓN EN CONDICIONES DE LABORATORIO. scielo.org. Recuperado 20 de enero de 2022, de </w:t>
      </w:r>
      <w:hyperlink r:id="rId9" w:history="1">
        <w:r w:rsidRPr="001E387A">
          <w:rPr>
            <w:rStyle w:val="Hipervnculo"/>
            <w:color w:val="000000" w:themeColor="text1"/>
            <w:u w:val="none"/>
          </w:rPr>
          <w:t>http://www.scielo.org.co/scielo.php?script=sci_arttext&amp;pid=S1794-12372014000100010</w:t>
        </w:r>
      </w:hyperlink>
    </w:p>
    <w:p w14:paraId="79D937C5" w14:textId="1D3D8C29" w:rsidR="00CE63B8" w:rsidRPr="001E387A" w:rsidRDefault="004673AF" w:rsidP="001E387A">
      <w:pPr>
        <w:jc w:val="both"/>
        <w:rPr>
          <w:color w:val="000000" w:themeColor="text1"/>
        </w:rPr>
      </w:pPr>
      <w:r w:rsidRPr="001E387A">
        <w:rPr>
          <w:color w:val="000000" w:themeColor="text1"/>
        </w:rPr>
        <w:t>Gutiérrez, J. [Jair </w:t>
      </w:r>
      <w:proofErr w:type="spellStart"/>
      <w:r w:rsidRPr="001E387A">
        <w:rPr>
          <w:color w:val="000000" w:themeColor="text1"/>
        </w:rPr>
        <w:t>Gutierrez</w:t>
      </w:r>
      <w:proofErr w:type="spellEnd"/>
      <w:r w:rsidRPr="001E387A">
        <w:rPr>
          <w:color w:val="000000" w:themeColor="text1"/>
        </w:rPr>
        <w:t xml:space="preserve">]. (2019, 8 marzo). Lagunas De Oxidación [Vídeo]. YouTube. </w:t>
      </w:r>
      <w:hyperlink r:id="rId10" w:history="1">
        <w:r w:rsidR="00FE57BE" w:rsidRPr="001E387A">
          <w:rPr>
            <w:rStyle w:val="Hipervnculo"/>
            <w:color w:val="000000" w:themeColor="text1"/>
            <w:u w:val="none"/>
          </w:rPr>
          <w:t>https://www.youtube.com/watch?v=cPeK4uPCGtA</w:t>
        </w:r>
      </w:hyperlink>
    </w:p>
    <w:p w14:paraId="15F75C7F" w14:textId="18141684" w:rsidR="00FE57BE" w:rsidRPr="001E387A" w:rsidRDefault="00FE57BE" w:rsidP="001E387A">
      <w:pPr>
        <w:jc w:val="both"/>
        <w:rPr>
          <w:color w:val="000000" w:themeColor="text1"/>
        </w:rPr>
      </w:pPr>
      <w:r w:rsidRPr="001E387A">
        <w:rPr>
          <w:color w:val="000000" w:themeColor="text1"/>
        </w:rPr>
        <w:t xml:space="preserve">Rodríguez, J. (2008). Tratamiento de Aguas Residuales en Pequeñas Comunidades. Universidad de Sonora. Recuperado 20 de enero de 2022, de </w:t>
      </w:r>
      <w:hyperlink r:id="rId11" w:history="1">
        <w:r w:rsidRPr="001E387A">
          <w:rPr>
            <w:rStyle w:val="Hipervnculo"/>
            <w:color w:val="000000" w:themeColor="text1"/>
            <w:u w:val="none"/>
          </w:rPr>
          <w:t>http://tesis.uson.mx/digital/tesis/docs/19117/capitulo4.pdf</w:t>
        </w:r>
      </w:hyperlink>
    </w:p>
    <w:p w14:paraId="1C7363B2" w14:textId="0FBD6F43" w:rsidR="003A102E" w:rsidRPr="001E387A" w:rsidRDefault="003A102E" w:rsidP="001E387A">
      <w:pPr>
        <w:jc w:val="both"/>
        <w:rPr>
          <w:color w:val="000000" w:themeColor="text1"/>
        </w:rPr>
      </w:pPr>
      <w:proofErr w:type="spellStart"/>
      <w:r w:rsidRPr="001E387A">
        <w:rPr>
          <w:color w:val="000000" w:themeColor="text1"/>
        </w:rPr>
        <w:t>ENEXIO</w:t>
      </w:r>
      <w:proofErr w:type="spellEnd"/>
      <w:r w:rsidRPr="001E387A">
        <w:rPr>
          <w:color w:val="000000" w:themeColor="text1"/>
        </w:rPr>
        <w:t xml:space="preserve"> 2H </w:t>
      </w:r>
      <w:proofErr w:type="spellStart"/>
      <w:r w:rsidRPr="001E387A">
        <w:rPr>
          <w:color w:val="000000" w:themeColor="text1"/>
        </w:rPr>
        <w:t>Water</w:t>
      </w:r>
      <w:proofErr w:type="spellEnd"/>
      <w:r w:rsidRPr="001E387A">
        <w:rPr>
          <w:color w:val="000000" w:themeColor="text1"/>
        </w:rPr>
        <w:t xml:space="preserve"> Technologies </w:t>
      </w:r>
      <w:proofErr w:type="spellStart"/>
      <w:r w:rsidRPr="001E387A">
        <w:rPr>
          <w:color w:val="000000" w:themeColor="text1"/>
        </w:rPr>
        <w:t>GmbH</w:t>
      </w:r>
      <w:proofErr w:type="spellEnd"/>
      <w:r w:rsidRPr="001E387A">
        <w:rPr>
          <w:color w:val="000000" w:themeColor="text1"/>
        </w:rPr>
        <w:t xml:space="preserve">. (2015). Lagunas de oxidación ¿Que son? Tratamiento del Agua. Recuperado 20 de enero de 2022, de </w:t>
      </w:r>
      <w:hyperlink r:id="rId12" w:history="1">
        <w:r w:rsidRPr="001E387A">
          <w:rPr>
            <w:rStyle w:val="Hipervnculo"/>
            <w:color w:val="000000" w:themeColor="text1"/>
            <w:u w:val="none"/>
          </w:rPr>
          <w:t>https://www.tratamientodelagua.com.mx/lagunas-de-oxidacion-que-son/</w:t>
        </w:r>
      </w:hyperlink>
    </w:p>
    <w:p w14:paraId="69CE637D" w14:textId="67454EEA" w:rsidR="00181834" w:rsidRPr="001E387A" w:rsidRDefault="00943440" w:rsidP="001E387A">
      <w:pPr>
        <w:jc w:val="both"/>
        <w:rPr>
          <w:color w:val="000000" w:themeColor="text1"/>
        </w:rPr>
      </w:pPr>
      <w:r w:rsidRPr="001E387A">
        <w:rPr>
          <w:color w:val="000000" w:themeColor="text1"/>
        </w:rPr>
        <w:t xml:space="preserve">Comisión Nacional del Agua de </w:t>
      </w:r>
      <w:proofErr w:type="spellStart"/>
      <w:r w:rsidRPr="001E387A">
        <w:rPr>
          <w:color w:val="000000" w:themeColor="text1"/>
        </w:rPr>
        <w:t>Mexico</w:t>
      </w:r>
      <w:proofErr w:type="spellEnd"/>
      <w:r w:rsidRPr="001E387A">
        <w:rPr>
          <w:color w:val="000000" w:themeColor="text1"/>
        </w:rPr>
        <w:t xml:space="preserve">. (2007). DISEÑO DE LAGUNAS DE ESTABILIZACIÓN. conagua.gob.mx. Recuperado 20 de enero de 2022, de </w:t>
      </w:r>
      <w:hyperlink r:id="rId13" w:history="1">
        <w:r w:rsidRPr="001E387A">
          <w:rPr>
            <w:rStyle w:val="Hipervnculo"/>
            <w:color w:val="000000" w:themeColor="text1"/>
            <w:u w:val="none"/>
          </w:rPr>
          <w:t>http://www.conagua.gob.mx/conagua07/publicaciones/publicaciones/Libros/10DisenoDeLagunasDeEstabilizacion.pdf</w:t>
        </w:r>
      </w:hyperlink>
    </w:p>
    <w:p w14:paraId="6A555F1C" w14:textId="3509706D" w:rsidR="0087163D" w:rsidRPr="001E387A" w:rsidRDefault="0087163D" w:rsidP="001E387A">
      <w:pPr>
        <w:jc w:val="both"/>
        <w:rPr>
          <w:color w:val="000000" w:themeColor="text1"/>
        </w:rPr>
      </w:pPr>
    </w:p>
    <w:sectPr w:rsidR="0087163D" w:rsidRPr="001E387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NextCondensed-Regular">
    <w:altName w:val="Yu Gothic"/>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1C53"/>
    <w:multiLevelType w:val="hybridMultilevel"/>
    <w:tmpl w:val="9C7A9DE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331610"/>
    <w:multiLevelType w:val="hybridMultilevel"/>
    <w:tmpl w:val="2A2405E8"/>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20767CA2"/>
    <w:multiLevelType w:val="hybridMultilevel"/>
    <w:tmpl w:val="FB184B30"/>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565DBD"/>
    <w:multiLevelType w:val="hybridMultilevel"/>
    <w:tmpl w:val="BD54DDEE"/>
    <w:lvl w:ilvl="0" w:tplc="FABA596A">
      <w:start w:val="1"/>
      <w:numFmt w:val="decimal"/>
      <w:lvlText w:val="%1."/>
      <w:lvlJc w:val="left"/>
      <w:pPr>
        <w:ind w:left="720" w:hanging="360"/>
      </w:pPr>
      <w:rPr>
        <w:b/>
        <w:bCs/>
        <w:color w:val="70AD47" w:themeColor="accent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A0D6053"/>
    <w:multiLevelType w:val="hybridMultilevel"/>
    <w:tmpl w:val="E864D52A"/>
    <w:lvl w:ilvl="0" w:tplc="6520F2E6">
      <w:start w:val="1"/>
      <w:numFmt w:val="decimal"/>
      <w:lvlText w:val="%1."/>
      <w:lvlJc w:val="left"/>
      <w:pPr>
        <w:ind w:left="720" w:hanging="360"/>
      </w:pPr>
      <w:rPr>
        <w:b/>
        <w:bCs/>
        <w:color w:val="4472C4" w:themeColor="accen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4D2124E"/>
    <w:multiLevelType w:val="hybridMultilevel"/>
    <w:tmpl w:val="D0806540"/>
    <w:lvl w:ilvl="0" w:tplc="FABA596A">
      <w:start w:val="1"/>
      <w:numFmt w:val="decimal"/>
      <w:lvlText w:val="%1."/>
      <w:lvlJc w:val="left"/>
      <w:pPr>
        <w:ind w:left="720" w:hanging="360"/>
      </w:pPr>
      <w:rPr>
        <w:b/>
        <w:bCs/>
        <w:color w:val="70AD47" w:themeColor="accent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252820"/>
    <w:multiLevelType w:val="multilevel"/>
    <w:tmpl w:val="36863B2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357E2"/>
    <w:multiLevelType w:val="hybridMultilevel"/>
    <w:tmpl w:val="5F4C58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65C5D82"/>
    <w:multiLevelType w:val="hybridMultilevel"/>
    <w:tmpl w:val="8076AF9A"/>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861D0E"/>
    <w:multiLevelType w:val="hybridMultilevel"/>
    <w:tmpl w:val="1A9EA7CC"/>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A88796D"/>
    <w:multiLevelType w:val="hybridMultilevel"/>
    <w:tmpl w:val="92B0E3E2"/>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9"/>
  </w:num>
  <w:num w:numId="3">
    <w:abstractNumId w:val="1"/>
  </w:num>
  <w:num w:numId="4">
    <w:abstractNumId w:val="0"/>
  </w:num>
  <w:num w:numId="5">
    <w:abstractNumId w:val="7"/>
  </w:num>
  <w:num w:numId="6">
    <w:abstractNumId w:val="10"/>
  </w:num>
  <w:num w:numId="7">
    <w:abstractNumId w:val="2"/>
  </w:num>
  <w:num w:numId="8">
    <w:abstractNumId w:val="8"/>
  </w:num>
  <w:num w:numId="9">
    <w:abstractNumId w:val="3"/>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A96"/>
    <w:rsid w:val="000D449F"/>
    <w:rsid w:val="00126097"/>
    <w:rsid w:val="00181834"/>
    <w:rsid w:val="00187F42"/>
    <w:rsid w:val="001E387A"/>
    <w:rsid w:val="00243018"/>
    <w:rsid w:val="0027125E"/>
    <w:rsid w:val="002C0A96"/>
    <w:rsid w:val="0033041F"/>
    <w:rsid w:val="00340058"/>
    <w:rsid w:val="0036505B"/>
    <w:rsid w:val="003A102E"/>
    <w:rsid w:val="003C757E"/>
    <w:rsid w:val="0042530B"/>
    <w:rsid w:val="004405C8"/>
    <w:rsid w:val="004673AF"/>
    <w:rsid w:val="00482814"/>
    <w:rsid w:val="004E15B2"/>
    <w:rsid w:val="005B044C"/>
    <w:rsid w:val="00616D52"/>
    <w:rsid w:val="006351A1"/>
    <w:rsid w:val="00664AF3"/>
    <w:rsid w:val="0067099A"/>
    <w:rsid w:val="0068506B"/>
    <w:rsid w:val="0084086D"/>
    <w:rsid w:val="0087163D"/>
    <w:rsid w:val="008E5FCF"/>
    <w:rsid w:val="009421A8"/>
    <w:rsid w:val="00943440"/>
    <w:rsid w:val="00A579A0"/>
    <w:rsid w:val="00AB08C0"/>
    <w:rsid w:val="00AD65A2"/>
    <w:rsid w:val="00BB17DD"/>
    <w:rsid w:val="00BD2355"/>
    <w:rsid w:val="00BD3860"/>
    <w:rsid w:val="00C161BF"/>
    <w:rsid w:val="00CE48FE"/>
    <w:rsid w:val="00CE63B8"/>
    <w:rsid w:val="00DB0EB0"/>
    <w:rsid w:val="00DB7596"/>
    <w:rsid w:val="00DC4C7B"/>
    <w:rsid w:val="00DE6D86"/>
    <w:rsid w:val="00DF04EB"/>
    <w:rsid w:val="00E13223"/>
    <w:rsid w:val="00E70849"/>
    <w:rsid w:val="00E76E49"/>
    <w:rsid w:val="00E954F5"/>
    <w:rsid w:val="00EC342F"/>
    <w:rsid w:val="00EE58AC"/>
    <w:rsid w:val="00EF7E4F"/>
    <w:rsid w:val="00F37D12"/>
    <w:rsid w:val="00FE57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6173"/>
  <w15:chartTrackingRefBased/>
  <w15:docId w15:val="{5D714232-7CFB-47F0-9D3B-697E7804C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C0A96"/>
    <w:pPr>
      <w:ind w:left="720"/>
      <w:contextualSpacing/>
    </w:pPr>
  </w:style>
  <w:style w:type="paragraph" w:styleId="NormalWeb">
    <w:name w:val="Normal (Web)"/>
    <w:basedOn w:val="Normal"/>
    <w:uiPriority w:val="99"/>
    <w:semiHidden/>
    <w:unhideWhenUsed/>
    <w:rsid w:val="00DF04EB"/>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unhideWhenUsed/>
    <w:rsid w:val="00DF04EB"/>
    <w:rPr>
      <w:color w:val="0563C1" w:themeColor="hyperlink"/>
      <w:u w:val="single"/>
    </w:rPr>
  </w:style>
  <w:style w:type="character" w:styleId="Mencinsinresolver">
    <w:name w:val="Unresolved Mention"/>
    <w:basedOn w:val="Fuentedeprrafopredeter"/>
    <w:uiPriority w:val="99"/>
    <w:semiHidden/>
    <w:unhideWhenUsed/>
    <w:rsid w:val="00DF04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515568">
      <w:bodyDiv w:val="1"/>
      <w:marLeft w:val="0"/>
      <w:marRight w:val="0"/>
      <w:marTop w:val="0"/>
      <w:marBottom w:val="0"/>
      <w:divBdr>
        <w:top w:val="none" w:sz="0" w:space="0" w:color="auto"/>
        <w:left w:val="none" w:sz="0" w:space="0" w:color="auto"/>
        <w:bottom w:val="none" w:sz="0" w:space="0" w:color="auto"/>
        <w:right w:val="none" w:sz="0" w:space="0" w:color="auto"/>
      </w:divBdr>
    </w:div>
    <w:div w:id="397947930">
      <w:bodyDiv w:val="1"/>
      <w:marLeft w:val="0"/>
      <w:marRight w:val="0"/>
      <w:marTop w:val="0"/>
      <w:marBottom w:val="0"/>
      <w:divBdr>
        <w:top w:val="none" w:sz="0" w:space="0" w:color="auto"/>
        <w:left w:val="none" w:sz="0" w:space="0" w:color="auto"/>
        <w:bottom w:val="none" w:sz="0" w:space="0" w:color="auto"/>
        <w:right w:val="none" w:sz="0" w:space="0" w:color="auto"/>
      </w:divBdr>
    </w:div>
    <w:div w:id="745490679">
      <w:bodyDiv w:val="1"/>
      <w:marLeft w:val="0"/>
      <w:marRight w:val="0"/>
      <w:marTop w:val="0"/>
      <w:marBottom w:val="0"/>
      <w:divBdr>
        <w:top w:val="none" w:sz="0" w:space="0" w:color="auto"/>
        <w:left w:val="none" w:sz="0" w:space="0" w:color="auto"/>
        <w:bottom w:val="none" w:sz="0" w:space="0" w:color="auto"/>
        <w:right w:val="none" w:sz="0" w:space="0" w:color="auto"/>
      </w:divBdr>
    </w:div>
    <w:div w:id="753865804">
      <w:bodyDiv w:val="1"/>
      <w:marLeft w:val="0"/>
      <w:marRight w:val="0"/>
      <w:marTop w:val="0"/>
      <w:marBottom w:val="0"/>
      <w:divBdr>
        <w:top w:val="none" w:sz="0" w:space="0" w:color="auto"/>
        <w:left w:val="none" w:sz="0" w:space="0" w:color="auto"/>
        <w:bottom w:val="none" w:sz="0" w:space="0" w:color="auto"/>
        <w:right w:val="none" w:sz="0" w:space="0" w:color="auto"/>
      </w:divBdr>
    </w:div>
    <w:div w:id="853569563">
      <w:bodyDiv w:val="1"/>
      <w:marLeft w:val="0"/>
      <w:marRight w:val="0"/>
      <w:marTop w:val="0"/>
      <w:marBottom w:val="0"/>
      <w:divBdr>
        <w:top w:val="none" w:sz="0" w:space="0" w:color="auto"/>
        <w:left w:val="none" w:sz="0" w:space="0" w:color="auto"/>
        <w:bottom w:val="none" w:sz="0" w:space="0" w:color="auto"/>
        <w:right w:val="none" w:sz="0" w:space="0" w:color="auto"/>
      </w:divBdr>
    </w:div>
    <w:div w:id="873157741">
      <w:bodyDiv w:val="1"/>
      <w:marLeft w:val="0"/>
      <w:marRight w:val="0"/>
      <w:marTop w:val="0"/>
      <w:marBottom w:val="0"/>
      <w:divBdr>
        <w:top w:val="none" w:sz="0" w:space="0" w:color="auto"/>
        <w:left w:val="none" w:sz="0" w:space="0" w:color="auto"/>
        <w:bottom w:val="none" w:sz="0" w:space="0" w:color="auto"/>
        <w:right w:val="none" w:sz="0" w:space="0" w:color="auto"/>
      </w:divBdr>
    </w:div>
    <w:div w:id="1131896326">
      <w:bodyDiv w:val="1"/>
      <w:marLeft w:val="0"/>
      <w:marRight w:val="0"/>
      <w:marTop w:val="0"/>
      <w:marBottom w:val="0"/>
      <w:divBdr>
        <w:top w:val="none" w:sz="0" w:space="0" w:color="auto"/>
        <w:left w:val="none" w:sz="0" w:space="0" w:color="auto"/>
        <w:bottom w:val="none" w:sz="0" w:space="0" w:color="auto"/>
        <w:right w:val="none" w:sz="0" w:space="0" w:color="auto"/>
      </w:divBdr>
    </w:div>
    <w:div w:id="1285308744">
      <w:bodyDiv w:val="1"/>
      <w:marLeft w:val="0"/>
      <w:marRight w:val="0"/>
      <w:marTop w:val="0"/>
      <w:marBottom w:val="0"/>
      <w:divBdr>
        <w:top w:val="none" w:sz="0" w:space="0" w:color="auto"/>
        <w:left w:val="none" w:sz="0" w:space="0" w:color="auto"/>
        <w:bottom w:val="none" w:sz="0" w:space="0" w:color="auto"/>
        <w:right w:val="none" w:sz="0" w:space="0" w:color="auto"/>
      </w:divBdr>
    </w:div>
    <w:div w:id="140864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positorio.unisucre.edu.co/bitstream/handle/001/333/T628.351%20M385.pdf;jsessionid=5423CE2B91A9F0DDD2A8BD95E90D0D2C?sequence=2" TargetMode="External"/><Relationship Id="rId13" Type="http://schemas.openxmlformats.org/officeDocument/2006/relationships/hyperlink" Target="http://www.conagua.gob.mx/conagua07/publicaciones/publicaciones/Libros/10DisenoDeLagunasDeEstabilizacion.pdf" TargetMode="External"/><Relationship Id="rId3" Type="http://schemas.openxmlformats.org/officeDocument/2006/relationships/settings" Target="settings.xml"/><Relationship Id="rId7" Type="http://schemas.openxmlformats.org/officeDocument/2006/relationships/hyperlink" Target="http://www.scielo.org.bo/scielo.php?script=sci_arttext&amp;pid=S0250-54602010000200002" TargetMode="External"/><Relationship Id="rId12" Type="http://schemas.openxmlformats.org/officeDocument/2006/relationships/hyperlink" Target="https://www.tratamientodelagua.com.mx/lagunas-de-oxidacion-que-s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weatherspark.com/y/24365/Clima-promedio-en-Socorro-Colombia-durante-%09todo-el-a%C3%B1o" TargetMode="External"/><Relationship Id="rId11" Type="http://schemas.openxmlformats.org/officeDocument/2006/relationships/hyperlink" Target="http://tesis.uson.mx/digital/tesis/docs/19117/capitulo4.pdf" TargetMode="External"/><Relationship Id="rId5" Type="http://schemas.openxmlformats.org/officeDocument/2006/relationships/hyperlink" Target="https://blog.fibrasynormasdecolombia.com/lagunas-de-oxidacion-y-los-factores-que-las-afectan/#:~:text=Las%20reacciones%20f%C3%ADsicas%2C%20biol%C3%B3gicas%2C%20qu%C3%ADmicas,retardados%20por%20las%20bajas%20temperaturas" TargetMode="External"/><Relationship Id="rId15" Type="http://schemas.openxmlformats.org/officeDocument/2006/relationships/theme" Target="theme/theme1.xml"/><Relationship Id="rId10" Type="http://schemas.openxmlformats.org/officeDocument/2006/relationships/hyperlink" Target="https://www.youtube.com/watch?v=cPeK4uPCGtA" TargetMode="External"/><Relationship Id="rId4" Type="http://schemas.openxmlformats.org/officeDocument/2006/relationships/webSettings" Target="webSettings.xml"/><Relationship Id="rId9" Type="http://schemas.openxmlformats.org/officeDocument/2006/relationships/hyperlink" Target="http://www.scielo.org.co/scielo.php?script=sci_arttext&amp;pid=S1794-12372014000100010"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509</TotalTime>
  <Pages>4</Pages>
  <Words>1466</Words>
  <Characters>8069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Chrystian Ordoñez</dc:creator>
  <cp:keywords/>
  <dc:description/>
  <cp:lastModifiedBy>LUISA ABRIL</cp:lastModifiedBy>
  <cp:revision>15</cp:revision>
  <dcterms:created xsi:type="dcterms:W3CDTF">2022-01-19T21:19:00Z</dcterms:created>
  <dcterms:modified xsi:type="dcterms:W3CDTF">2022-03-03T19:46:00Z</dcterms:modified>
</cp:coreProperties>
</file>